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5DF" w:rsidRDefault="00DC79C9" w:rsidP="001A5D42">
      <w:pPr>
        <w:pBdr>
          <w:top w:val="single" w:sz="4" w:space="1" w:color="auto"/>
          <w:bottom w:val="single" w:sz="4" w:space="1" w:color="auto"/>
        </w:pBdr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III Congreso Internacional de CENTED</w:t>
      </w:r>
    </w:p>
    <w:p w:rsidR="00DC79C9" w:rsidRPr="00DC79C9" w:rsidRDefault="00DC79C9" w:rsidP="001A5D42">
      <w:pPr>
        <w:pBdr>
          <w:top w:val="single" w:sz="4" w:space="1" w:color="auto"/>
          <w:bottom w:val="single" w:sz="4" w:space="1" w:color="auto"/>
        </w:pBdr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“Desarrollo Organizacional: Cultura, Educación y Gestión del Conocimiento”</w:t>
      </w:r>
    </w:p>
    <w:p w:rsidR="001A5D42" w:rsidRPr="00DC79C9" w:rsidRDefault="001A5D42" w:rsidP="001A5D42">
      <w:pPr>
        <w:pBdr>
          <w:top w:val="single" w:sz="4" w:space="1" w:color="auto"/>
          <w:bottom w:val="single" w:sz="4" w:space="1" w:color="auto"/>
        </w:pBdr>
        <w:jc w:val="center"/>
        <w:rPr>
          <w:rFonts w:ascii="Times New Roman" w:hAnsi="Times New Roman" w:cs="Times New Roman"/>
          <w:sz w:val="24"/>
          <w:szCs w:val="28"/>
        </w:rPr>
      </w:pPr>
      <w:r w:rsidRPr="00DC79C9">
        <w:rPr>
          <w:rFonts w:ascii="Times New Roman" w:hAnsi="Times New Roman" w:cs="Times New Roman"/>
          <w:sz w:val="24"/>
          <w:szCs w:val="28"/>
        </w:rPr>
        <w:t>1</w:t>
      </w:r>
      <w:r w:rsidR="00DC79C9">
        <w:rPr>
          <w:rFonts w:ascii="Times New Roman" w:hAnsi="Times New Roman" w:cs="Times New Roman"/>
          <w:sz w:val="24"/>
          <w:szCs w:val="28"/>
        </w:rPr>
        <w:t>7-</w:t>
      </w:r>
      <w:r w:rsidRPr="00DC79C9">
        <w:rPr>
          <w:rFonts w:ascii="Times New Roman" w:hAnsi="Times New Roman" w:cs="Times New Roman"/>
          <w:sz w:val="24"/>
          <w:szCs w:val="28"/>
        </w:rPr>
        <w:t>1</w:t>
      </w:r>
      <w:r w:rsidR="00DC79C9">
        <w:rPr>
          <w:rFonts w:ascii="Times New Roman" w:hAnsi="Times New Roman" w:cs="Times New Roman"/>
          <w:sz w:val="24"/>
          <w:szCs w:val="28"/>
        </w:rPr>
        <w:t>9</w:t>
      </w:r>
      <w:r w:rsidRPr="00DC79C9">
        <w:rPr>
          <w:rFonts w:ascii="Times New Roman" w:hAnsi="Times New Roman" w:cs="Times New Roman"/>
          <w:sz w:val="24"/>
          <w:szCs w:val="28"/>
        </w:rPr>
        <w:t xml:space="preserve"> de </w:t>
      </w:r>
      <w:r w:rsidR="00DC79C9">
        <w:rPr>
          <w:rFonts w:ascii="Times New Roman" w:hAnsi="Times New Roman" w:cs="Times New Roman"/>
          <w:sz w:val="24"/>
          <w:szCs w:val="28"/>
        </w:rPr>
        <w:t xml:space="preserve">octubre </w:t>
      </w:r>
      <w:r w:rsidRPr="00DC79C9">
        <w:rPr>
          <w:rFonts w:ascii="Times New Roman" w:hAnsi="Times New Roman" w:cs="Times New Roman"/>
          <w:sz w:val="24"/>
          <w:szCs w:val="28"/>
        </w:rPr>
        <w:t>de 2017</w:t>
      </w:r>
    </w:p>
    <w:p w:rsidR="001A5D42" w:rsidRPr="00DC79C9" w:rsidRDefault="001A5D42" w:rsidP="007B3D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1A5D42" w:rsidRPr="00DC79C9" w:rsidRDefault="001A5D42" w:rsidP="007B3D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DC79C9">
        <w:rPr>
          <w:rFonts w:ascii="Times New Roman" w:hAnsi="Times New Roman" w:cs="Times New Roman"/>
          <w:b/>
          <w:sz w:val="24"/>
          <w:szCs w:val="28"/>
        </w:rPr>
        <w:t>Línea temática</w:t>
      </w:r>
    </w:p>
    <w:p w:rsidR="001A5D42" w:rsidRDefault="001A5D42" w:rsidP="007B3D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DC79C9">
        <w:rPr>
          <w:rFonts w:ascii="Times New Roman" w:hAnsi="Times New Roman" w:cs="Times New Roman"/>
          <w:sz w:val="24"/>
          <w:szCs w:val="28"/>
        </w:rPr>
        <w:t>E</w:t>
      </w:r>
      <w:r w:rsidR="00DC79C9">
        <w:rPr>
          <w:rFonts w:ascii="Times New Roman" w:hAnsi="Times New Roman" w:cs="Times New Roman"/>
          <w:sz w:val="24"/>
          <w:szCs w:val="28"/>
        </w:rPr>
        <w:t>ducación: evaluación de los aprendizajes</w:t>
      </w:r>
    </w:p>
    <w:p w:rsidR="00DC79C9" w:rsidRDefault="00DC79C9" w:rsidP="007B3D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DC79C9" w:rsidRDefault="00DC79C9" w:rsidP="00991F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Propuesta de artículo</w:t>
      </w:r>
    </w:p>
    <w:p w:rsidR="001A5D42" w:rsidRDefault="005E6E97" w:rsidP="00991FBD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24"/>
          <w:szCs w:val="28"/>
        </w:rPr>
      </w:pPr>
      <w:r>
        <w:rPr>
          <w:rFonts w:ascii="Times New Roman" w:hAnsi="Times New Roman" w:cs="Times New Roman"/>
          <w:color w:val="0070C0"/>
          <w:sz w:val="24"/>
          <w:szCs w:val="28"/>
        </w:rPr>
        <w:t>Métodos y aplicaciones para potenciar la evaluación del aprendizaje en la docencia universitaria</w:t>
      </w:r>
      <w:r w:rsidR="00406C73">
        <w:rPr>
          <w:rFonts w:ascii="Times New Roman" w:hAnsi="Times New Roman" w:cs="Times New Roman"/>
          <w:color w:val="0070C0"/>
          <w:sz w:val="24"/>
          <w:szCs w:val="28"/>
        </w:rPr>
        <w:t>: pruebas cortas con apoyo de TIC</w:t>
      </w:r>
    </w:p>
    <w:p w:rsidR="00991FBD" w:rsidRPr="00DC79C9" w:rsidRDefault="00991FBD" w:rsidP="00991FBD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24"/>
          <w:szCs w:val="28"/>
        </w:rPr>
      </w:pPr>
    </w:p>
    <w:p w:rsidR="00566249" w:rsidRPr="00991FBD" w:rsidRDefault="00566249" w:rsidP="007B3D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91FBD">
        <w:rPr>
          <w:rFonts w:ascii="Times New Roman" w:hAnsi="Times New Roman" w:cs="Times New Roman"/>
          <w:sz w:val="24"/>
          <w:szCs w:val="24"/>
        </w:rPr>
        <w:t>Javier Puche Gil</w:t>
      </w:r>
    </w:p>
    <w:p w:rsidR="007B3D4D" w:rsidRPr="00991FBD" w:rsidRDefault="00E27374" w:rsidP="007B3D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hyperlink r:id="rId4" w:history="1">
        <w:r w:rsidRPr="00BC327C">
          <w:rPr>
            <w:rStyle w:val="Hipervnculo"/>
            <w:rFonts w:ascii="Times New Roman" w:hAnsi="Times New Roman" w:cs="Times New Roman"/>
            <w:sz w:val="24"/>
            <w:szCs w:val="24"/>
          </w:rPr>
          <w:t>jpuche@unizar.es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6249" w:rsidRPr="00DC79C9" w:rsidRDefault="00566249" w:rsidP="001A5D42">
      <w:pPr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1A5D42" w:rsidRPr="00DC79C9" w:rsidRDefault="001A5D42" w:rsidP="00991F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DC79C9">
        <w:rPr>
          <w:rFonts w:ascii="Times New Roman" w:hAnsi="Times New Roman" w:cs="Times New Roman"/>
          <w:b/>
          <w:sz w:val="24"/>
          <w:szCs w:val="28"/>
        </w:rPr>
        <w:t>Resumen</w:t>
      </w:r>
    </w:p>
    <w:p w:rsidR="00E334E1" w:rsidRPr="00380CF1" w:rsidRDefault="005E6E97" w:rsidP="00991FBD">
      <w:pPr>
        <w:pStyle w:val="NormalWeb"/>
        <w:spacing w:before="0" w:beforeAutospacing="0" w:after="0" w:afterAutospacing="0"/>
        <w:jc w:val="both"/>
      </w:pPr>
      <w:r>
        <w:t>E</w:t>
      </w:r>
      <w:r w:rsidRPr="003A0584">
        <w:t>l actual escenario universitario exige un esfuerzo del profesor por renovar sus metodologías y herramientas docentes con el fin de garantizar el aprendizaje competencial y activo del alumno desde la innovación</w:t>
      </w:r>
      <w:r>
        <w:t xml:space="preserve"> didáctica</w:t>
      </w:r>
      <w:r w:rsidRPr="003A0584">
        <w:t>y la eficacia</w:t>
      </w:r>
      <w:r>
        <w:t>.</w:t>
      </w:r>
      <w:r w:rsidR="00E334E1">
        <w:t xml:space="preserve"> Junto a la </w:t>
      </w:r>
      <w:r w:rsidR="00E334E1" w:rsidRPr="00E334E1">
        <w:t>nuevaestructuración del proceso de enseñanza-aprendizaje, las estrategias de fomento de lamotivación de los alumnos y de su autonomía, la formación en competencias, o la incorporaciónde las nuevas tecnologías de la información al campo docente</w:t>
      </w:r>
      <w:r w:rsidR="00E334E1">
        <w:t>, la evaluación del aprendizaje constituye una vertiente fundamental del proceso educativo.</w:t>
      </w:r>
      <w:r w:rsidR="00380CF1">
        <w:t xml:space="preserve">Y es que la efectividad en esteproceso </w:t>
      </w:r>
      <w:r w:rsidR="00050098">
        <w:t>garantizará un fundamental progreso</w:t>
      </w:r>
      <w:r w:rsidR="00380CF1">
        <w:t xml:space="preserve"> en la formación del estudiante. Este trabajo, sin embargo,no </w:t>
      </w:r>
      <w:r w:rsidR="00406C73">
        <w:t xml:space="preserve">tiene como objetivo </w:t>
      </w:r>
      <w:r w:rsidR="00380CF1">
        <w:t>hace</w:t>
      </w:r>
      <w:r w:rsidR="00406C73">
        <w:t>r</w:t>
      </w:r>
      <w:r w:rsidR="00380CF1">
        <w:t xml:space="preserve"> un </w:t>
      </w:r>
      <w:r w:rsidR="00380CF1" w:rsidRPr="00380CF1">
        <w:t>repaso a los nuevos formatos de evaluación</w:t>
      </w:r>
      <w:r w:rsidR="00380CF1">
        <w:t xml:space="preserve"> surgidos a</w:t>
      </w:r>
      <w:r w:rsidR="00380CF1" w:rsidRPr="00380CF1">
        <w:t>nte el reto de la implantación de los nuevos grados en el escenario universitario actual</w:t>
      </w:r>
      <w:r w:rsidR="00380CF1">
        <w:t xml:space="preserve"> (</w:t>
      </w:r>
      <w:r w:rsidR="00380CF1" w:rsidRPr="00380CF1">
        <w:t>la evaluación continua, compartida y progresiva; el e-</w:t>
      </w:r>
      <w:proofErr w:type="spellStart"/>
      <w:r w:rsidR="00380CF1" w:rsidRPr="00380CF1">
        <w:t>learning</w:t>
      </w:r>
      <w:proofErr w:type="spellEnd"/>
      <w:r w:rsidR="00380CF1" w:rsidRPr="00380CF1">
        <w:t xml:space="preserve"> y el </w:t>
      </w:r>
      <w:proofErr w:type="spellStart"/>
      <w:r w:rsidR="00380CF1" w:rsidRPr="00380CF1">
        <w:t>practicum</w:t>
      </w:r>
      <w:proofErr w:type="spellEnd"/>
      <w:r w:rsidR="00380CF1" w:rsidRPr="00380CF1">
        <w:t>; la accióntutorial, etc.</w:t>
      </w:r>
      <w:r w:rsidR="00380CF1">
        <w:t>), sino que traza algunas de las actuales estrategias de innovación en el nuevo proceso de evaluación del aprendizaje</w:t>
      </w:r>
      <w:r w:rsidR="00AD6803">
        <w:t xml:space="preserve">. Una de ellas es la evaluación en tiempo real a partir de pruebas cortas. Según los expertos, practicar lo aprendido con pruebas cortas refuerza la memoria y el aprendizaje. El tiempo que los estudiantes invierten en releer o revisar sus notas y material de enseñanza para aprender estaría mejor invertido en hacer </w:t>
      </w:r>
      <w:proofErr w:type="spellStart"/>
      <w:r w:rsidR="00AD6803">
        <w:t>tests</w:t>
      </w:r>
      <w:proofErr w:type="spellEnd"/>
      <w:r w:rsidR="00AD6803">
        <w:t xml:space="preserve"> periódicamente, según un estudio publicado en la revista </w:t>
      </w:r>
      <w:proofErr w:type="spellStart"/>
      <w:r w:rsidR="00AD6803" w:rsidRPr="00AD6803">
        <w:rPr>
          <w:i/>
        </w:rPr>
        <w:t>Science</w:t>
      </w:r>
      <w:proofErr w:type="spellEnd"/>
      <w:r w:rsidR="00AD6803">
        <w:t xml:space="preserve">. </w:t>
      </w:r>
      <w:r w:rsidR="00211980">
        <w:t>Algunas de l</w:t>
      </w:r>
      <w:r w:rsidR="00406C73">
        <w:t>as nuevas aplicaciones educativas</w:t>
      </w:r>
      <w:r w:rsidR="00211980">
        <w:t xml:space="preserve">, como </w:t>
      </w:r>
      <w:proofErr w:type="spellStart"/>
      <w:r w:rsidR="00211980">
        <w:t>Socrative</w:t>
      </w:r>
      <w:proofErr w:type="spellEnd"/>
      <w:r w:rsidR="00211980">
        <w:t xml:space="preserve"> o </w:t>
      </w:r>
      <w:proofErr w:type="spellStart"/>
      <w:r w:rsidR="00211980">
        <w:t>Kahoot</w:t>
      </w:r>
      <w:proofErr w:type="spellEnd"/>
      <w:r w:rsidR="00211980">
        <w:t xml:space="preserve">, permiten realizar estas pruebas cortas, aunando conocimiento y diversión. Este artículo analiza las ventajas educativas de </w:t>
      </w:r>
      <w:proofErr w:type="spellStart"/>
      <w:r w:rsidR="00211980">
        <w:t>Socrative</w:t>
      </w:r>
      <w:proofErr w:type="spellEnd"/>
      <w:r w:rsidR="00211980">
        <w:t>, una aplicación gratuita que permite efectuar cuestionarios online y evaluar a los alumnos a través de dispositivos móviles en tiempo real</w:t>
      </w:r>
      <w:r w:rsidR="00211980" w:rsidRPr="0030149C">
        <w:t xml:space="preserve">. </w:t>
      </w:r>
      <w:r w:rsidR="00211980">
        <w:t>El formato de preguntas es variado y pueden ser tipo test con opciones múltiples, preguntas verdadero/falso, respuestas cortas… Es compatible con cualquier navegador (</w:t>
      </w:r>
      <w:r w:rsidR="00211980" w:rsidRPr="0030149C">
        <w:t>(</w:t>
      </w:r>
      <w:r w:rsidR="00211980" w:rsidRPr="0030149C">
        <w:rPr>
          <w:i/>
          <w:iCs/>
        </w:rPr>
        <w:t>iOS</w:t>
      </w:r>
      <w:r w:rsidR="00211980" w:rsidRPr="0030149C">
        <w:t xml:space="preserve">, </w:t>
      </w:r>
      <w:r w:rsidR="00211980" w:rsidRPr="0030149C">
        <w:rPr>
          <w:i/>
          <w:iCs/>
        </w:rPr>
        <w:t>Android</w:t>
      </w:r>
      <w:r w:rsidR="00211980" w:rsidRPr="0030149C">
        <w:t>)</w:t>
      </w:r>
      <w:r w:rsidR="00211980" w:rsidRPr="00320086">
        <w:t xml:space="preserve">y </w:t>
      </w:r>
      <w:r w:rsidR="00211980">
        <w:t>s</w:t>
      </w:r>
      <w:r w:rsidR="00211980" w:rsidRPr="00320086">
        <w:t xml:space="preserve">u implementación en el aula es </w:t>
      </w:r>
      <w:r w:rsidR="00211980">
        <w:t>sencilla (</w:t>
      </w:r>
      <w:proofErr w:type="spellStart"/>
      <w:r w:rsidR="00211980">
        <w:t>wifi</w:t>
      </w:r>
      <w:proofErr w:type="spellEnd"/>
      <w:r w:rsidR="00211980">
        <w:t xml:space="preserve"> del aula) </w:t>
      </w:r>
      <w:r w:rsidR="00211980" w:rsidRPr="00320086">
        <w:t xml:space="preserve">lo que fomenta la participación activa de los estudiantes y </w:t>
      </w:r>
      <w:r w:rsidR="0076686E">
        <w:t xml:space="preserve">su evaluación </w:t>
      </w:r>
      <w:r w:rsidR="00991FBD">
        <w:t>instantánea</w:t>
      </w:r>
      <w:r w:rsidR="0076686E">
        <w:t xml:space="preserve">. </w:t>
      </w:r>
    </w:p>
    <w:p w:rsidR="00E334E1" w:rsidRDefault="00E334E1" w:rsidP="00E334E1">
      <w:pPr>
        <w:pStyle w:val="NormalWeb"/>
        <w:spacing w:before="0" w:beforeAutospacing="0" w:after="0" w:afterAutospacing="0"/>
        <w:jc w:val="both"/>
      </w:pPr>
    </w:p>
    <w:p w:rsidR="00DC79C9" w:rsidRPr="00AD6803" w:rsidRDefault="00DC79C9" w:rsidP="00FE1B8C">
      <w:pPr>
        <w:pStyle w:val="NormalWeb"/>
        <w:spacing w:before="0" w:beforeAutospacing="0" w:after="0" w:afterAutospacing="0"/>
        <w:jc w:val="both"/>
        <w:rPr>
          <w:iCs/>
          <w:color w:val="000000"/>
        </w:rPr>
      </w:pPr>
      <w:r w:rsidRPr="00DC79C9">
        <w:rPr>
          <w:b/>
          <w:iCs/>
          <w:color w:val="000000"/>
        </w:rPr>
        <w:t xml:space="preserve">Palabras clave: </w:t>
      </w:r>
      <w:r w:rsidR="00AD6803">
        <w:rPr>
          <w:iCs/>
          <w:color w:val="000000"/>
        </w:rPr>
        <w:t xml:space="preserve">docencia universitaria, evaluación del aprendizaje, pruebas cortas, </w:t>
      </w:r>
      <w:proofErr w:type="spellStart"/>
      <w:r w:rsidR="00991FBD">
        <w:rPr>
          <w:iCs/>
          <w:color w:val="000000"/>
        </w:rPr>
        <w:t>Socrative</w:t>
      </w:r>
      <w:proofErr w:type="spellEnd"/>
      <w:r w:rsidR="0076686E">
        <w:rPr>
          <w:iCs/>
          <w:color w:val="000000"/>
        </w:rPr>
        <w:t>, efectividad.</w:t>
      </w:r>
    </w:p>
    <w:p w:rsidR="00B70939" w:rsidRDefault="00B70939" w:rsidP="00FE1B8C">
      <w:pPr>
        <w:pStyle w:val="NormalWeb"/>
        <w:spacing w:before="0" w:beforeAutospacing="0" w:after="0" w:afterAutospacing="0"/>
        <w:jc w:val="both"/>
        <w:rPr>
          <w:b/>
          <w:iCs/>
          <w:color w:val="000000"/>
        </w:rPr>
      </w:pPr>
    </w:p>
    <w:p w:rsidR="000D37B0" w:rsidRDefault="000D37B0" w:rsidP="00FE1B8C">
      <w:pPr>
        <w:pStyle w:val="NormalWeb"/>
        <w:spacing w:before="0" w:beforeAutospacing="0" w:after="0" w:afterAutospacing="0"/>
        <w:jc w:val="both"/>
        <w:rPr>
          <w:b/>
          <w:iCs/>
          <w:color w:val="000000"/>
        </w:rPr>
      </w:pPr>
    </w:p>
    <w:p w:rsidR="000D37B0" w:rsidRDefault="000D37B0" w:rsidP="00FE1B8C">
      <w:pPr>
        <w:pStyle w:val="NormalWeb"/>
        <w:spacing w:before="0" w:beforeAutospacing="0" w:after="0" w:afterAutospacing="0"/>
        <w:jc w:val="both"/>
        <w:rPr>
          <w:b/>
          <w:iCs/>
          <w:color w:val="000000"/>
        </w:rPr>
      </w:pPr>
    </w:p>
    <w:p w:rsidR="00B70939" w:rsidRDefault="00B70939" w:rsidP="00FE1B8C">
      <w:pPr>
        <w:pStyle w:val="NormalWeb"/>
        <w:spacing w:before="0" w:beforeAutospacing="0" w:after="0" w:afterAutospacing="0"/>
        <w:jc w:val="both"/>
        <w:rPr>
          <w:b/>
          <w:iCs/>
          <w:color w:val="000000"/>
        </w:rPr>
      </w:pPr>
      <w:bookmarkStart w:id="0" w:name="_GoBack"/>
      <w:bookmarkEnd w:id="0"/>
      <w:r>
        <w:rPr>
          <w:b/>
          <w:iCs/>
          <w:color w:val="000000"/>
        </w:rPr>
        <w:lastRenderedPageBreak/>
        <w:t>Breve información biográfica del autor</w:t>
      </w:r>
    </w:p>
    <w:p w:rsidR="00B70939" w:rsidRPr="00B70939" w:rsidRDefault="00B70939" w:rsidP="00B70939">
      <w:pPr>
        <w:pStyle w:val="Default"/>
        <w:jc w:val="both"/>
        <w:rPr>
          <w:rFonts w:ascii="Times New Roman" w:hAnsi="Times New Roman" w:cs="Times New Roman"/>
        </w:rPr>
      </w:pPr>
      <w:r w:rsidRPr="00B70939">
        <w:rPr>
          <w:rFonts w:ascii="Times New Roman" w:hAnsi="Times New Roman" w:cs="Times New Roman"/>
        </w:rPr>
        <w:t>Javier Puche</w:t>
      </w:r>
      <w:r>
        <w:rPr>
          <w:rFonts w:ascii="Times New Roman" w:hAnsi="Times New Roman" w:cs="Times New Roman"/>
        </w:rPr>
        <w:t xml:space="preserve"> Gil</w:t>
      </w:r>
      <w:r w:rsidRPr="00B70939">
        <w:rPr>
          <w:rFonts w:ascii="Times New Roman" w:hAnsi="Times New Roman" w:cs="Times New Roman"/>
        </w:rPr>
        <w:t xml:space="preserve"> es Licenciado y Doctor en Historia por las Universidades de Murcia</w:t>
      </w:r>
      <w:r>
        <w:rPr>
          <w:rFonts w:ascii="Times New Roman" w:hAnsi="Times New Roman" w:cs="Times New Roman"/>
        </w:rPr>
        <w:t xml:space="preserve"> (2001)</w:t>
      </w:r>
      <w:r w:rsidRPr="00B70939">
        <w:rPr>
          <w:rFonts w:ascii="Times New Roman" w:hAnsi="Times New Roman" w:cs="Times New Roman"/>
        </w:rPr>
        <w:t xml:space="preserve"> y Pablo de </w:t>
      </w:r>
      <w:proofErr w:type="spellStart"/>
      <w:r w:rsidRPr="00B70939">
        <w:rPr>
          <w:rFonts w:ascii="Times New Roman" w:hAnsi="Times New Roman" w:cs="Times New Roman"/>
        </w:rPr>
        <w:t>Olavide</w:t>
      </w:r>
      <w:proofErr w:type="spellEnd"/>
      <w:r w:rsidRPr="00B70939">
        <w:rPr>
          <w:rFonts w:ascii="Times New Roman" w:hAnsi="Times New Roman" w:cs="Times New Roman"/>
        </w:rPr>
        <w:t xml:space="preserve"> de Sevilla</w:t>
      </w:r>
      <w:r>
        <w:rPr>
          <w:rFonts w:ascii="Times New Roman" w:hAnsi="Times New Roman" w:cs="Times New Roman"/>
        </w:rPr>
        <w:t xml:space="preserve"> (2009)</w:t>
      </w:r>
      <w:r w:rsidRPr="00B70939">
        <w:rPr>
          <w:rFonts w:ascii="Times New Roman" w:hAnsi="Times New Roman" w:cs="Times New Roman"/>
        </w:rPr>
        <w:t>, respectivamente</w:t>
      </w:r>
      <w:r>
        <w:rPr>
          <w:rFonts w:ascii="Times New Roman" w:hAnsi="Times New Roman" w:cs="Times New Roman"/>
        </w:rPr>
        <w:t xml:space="preserve">. Entre 2011 y 2016 ha sido profesor Ayudante Doctor en la Facultad de Economía y Empresa de la </w:t>
      </w:r>
      <w:r w:rsidRPr="00B70939">
        <w:rPr>
          <w:rFonts w:ascii="Times New Roman" w:hAnsi="Times New Roman" w:cs="Times New Roman"/>
        </w:rPr>
        <w:t>Universidad de Zaragoza</w:t>
      </w:r>
      <w:r>
        <w:rPr>
          <w:rFonts w:ascii="Times New Roman" w:hAnsi="Times New Roman" w:cs="Times New Roman"/>
        </w:rPr>
        <w:t xml:space="preserve">, y desde septiembre 2016 ejerce la docencia universitaria </w:t>
      </w:r>
      <w:r w:rsidR="00050098">
        <w:rPr>
          <w:rFonts w:ascii="Times New Roman" w:hAnsi="Times New Roman" w:cs="Times New Roman"/>
        </w:rPr>
        <w:t xml:space="preserve">como profesor Contratado Doctor </w:t>
      </w:r>
      <w:r>
        <w:rPr>
          <w:rFonts w:ascii="Times New Roman" w:hAnsi="Times New Roman" w:cs="Times New Roman"/>
        </w:rPr>
        <w:t xml:space="preserve">en el área de Historia Económica </w:t>
      </w:r>
      <w:r w:rsidR="00050098">
        <w:rPr>
          <w:rFonts w:ascii="Times New Roman" w:hAnsi="Times New Roman" w:cs="Times New Roman"/>
        </w:rPr>
        <w:t xml:space="preserve">de </w:t>
      </w:r>
      <w:r>
        <w:rPr>
          <w:rFonts w:ascii="Times New Roman" w:hAnsi="Times New Roman" w:cs="Times New Roman"/>
        </w:rPr>
        <w:t>la Facultad de Ciencias Sociales y Humana del Campus de Teruel</w:t>
      </w:r>
      <w:r w:rsidR="00050098">
        <w:rPr>
          <w:rFonts w:ascii="Times New Roman" w:hAnsi="Times New Roman" w:cs="Times New Roman"/>
        </w:rPr>
        <w:t xml:space="preserve"> (Universidad de Zaragoza)</w:t>
      </w:r>
      <w:r>
        <w:rPr>
          <w:rFonts w:ascii="Times New Roman" w:hAnsi="Times New Roman" w:cs="Times New Roman"/>
        </w:rPr>
        <w:t>.</w:t>
      </w:r>
    </w:p>
    <w:p w:rsidR="00B70939" w:rsidRPr="00DC79C9" w:rsidRDefault="00B70939" w:rsidP="00FE1B8C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iCs/>
          <w:color w:val="000000"/>
        </w:rPr>
      </w:pPr>
    </w:p>
    <w:sectPr w:rsidR="00B70939" w:rsidRPr="00DC79C9" w:rsidSect="005925A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ndara">
    <w:panose1 w:val="020E0502030303020204"/>
    <w:charset w:val="00"/>
    <w:family w:val="swiss"/>
    <w:pitch w:val="variable"/>
    <w:sig w:usb0="A00002EF" w:usb1="40002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77B99"/>
    <w:rsid w:val="00050098"/>
    <w:rsid w:val="000D37B0"/>
    <w:rsid w:val="00106B86"/>
    <w:rsid w:val="001557D3"/>
    <w:rsid w:val="001A5D42"/>
    <w:rsid w:val="001E05DF"/>
    <w:rsid w:val="00211980"/>
    <w:rsid w:val="00380CF1"/>
    <w:rsid w:val="00406C73"/>
    <w:rsid w:val="00425994"/>
    <w:rsid w:val="00441894"/>
    <w:rsid w:val="0048676A"/>
    <w:rsid w:val="00566249"/>
    <w:rsid w:val="005925A6"/>
    <w:rsid w:val="005B3962"/>
    <w:rsid w:val="005E6E97"/>
    <w:rsid w:val="00717B54"/>
    <w:rsid w:val="0076686E"/>
    <w:rsid w:val="007B045F"/>
    <w:rsid w:val="007B3D4D"/>
    <w:rsid w:val="007D0700"/>
    <w:rsid w:val="00991FBD"/>
    <w:rsid w:val="00A35AEC"/>
    <w:rsid w:val="00AD6803"/>
    <w:rsid w:val="00B70939"/>
    <w:rsid w:val="00B77B99"/>
    <w:rsid w:val="00DC79C9"/>
    <w:rsid w:val="00E00F21"/>
    <w:rsid w:val="00E27374"/>
    <w:rsid w:val="00E334E1"/>
    <w:rsid w:val="00F60F1D"/>
    <w:rsid w:val="00F85418"/>
    <w:rsid w:val="00FE1B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25A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1557D3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Hipervnculo">
    <w:name w:val="Hyperlink"/>
    <w:basedOn w:val="Fuentedeprrafopredeter"/>
    <w:uiPriority w:val="99"/>
    <w:unhideWhenUsed/>
    <w:rsid w:val="00A35AEC"/>
    <w:rPr>
      <w:color w:val="0563C1" w:themeColor="hyperlink"/>
      <w:u w:val="single"/>
    </w:rPr>
  </w:style>
  <w:style w:type="paragraph" w:customStyle="1" w:styleId="Default">
    <w:name w:val="Default"/>
    <w:rsid w:val="00B70939"/>
    <w:pPr>
      <w:autoSpaceDE w:val="0"/>
      <w:autoSpaceDN w:val="0"/>
      <w:adjustRightInd w:val="0"/>
      <w:spacing w:after="0" w:line="240" w:lineRule="auto"/>
    </w:pPr>
    <w:rPr>
      <w:rFonts w:ascii="Candara" w:hAnsi="Candara" w:cs="Candar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092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puche@unizar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</Pages>
  <Words>497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PC</cp:lastModifiedBy>
  <cp:revision>17</cp:revision>
  <dcterms:created xsi:type="dcterms:W3CDTF">2017-07-02T17:41:00Z</dcterms:created>
  <dcterms:modified xsi:type="dcterms:W3CDTF">2017-10-12T16:32:00Z</dcterms:modified>
</cp:coreProperties>
</file>