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F0" w:rsidRDefault="00BF54DB" w:rsidP="00043138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</w:t>
      </w:r>
      <w:r w:rsidR="001B4909" w:rsidRPr="001B4909">
        <w:rPr>
          <w:b/>
          <w:color w:val="000000" w:themeColor="text1"/>
        </w:rPr>
        <w:t xml:space="preserve">ropuesta de modelo conceptual </w:t>
      </w:r>
      <w:r>
        <w:rPr>
          <w:b/>
          <w:color w:val="000000" w:themeColor="text1"/>
        </w:rPr>
        <w:t xml:space="preserve">para la implementación </w:t>
      </w:r>
      <w:r w:rsidR="001B4909" w:rsidRPr="001B4909">
        <w:rPr>
          <w:b/>
          <w:color w:val="000000" w:themeColor="text1"/>
        </w:rPr>
        <w:t>de estrategias de Orientación al Marketing</w:t>
      </w:r>
    </w:p>
    <w:p w:rsidR="00043138" w:rsidRDefault="00043138" w:rsidP="00043138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043138" w:rsidRDefault="00043138" w:rsidP="00043138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Autores:</w:t>
      </w:r>
    </w:p>
    <w:p w:rsidR="00043138" w:rsidRPr="00043138" w:rsidRDefault="00043138" w:rsidP="00043138">
      <w:pPr>
        <w:pStyle w:val="NormalWeb"/>
        <w:spacing w:before="0" w:beforeAutospacing="0" w:after="0" w:afterAutospacing="0"/>
        <w:jc w:val="right"/>
        <w:rPr>
          <w:color w:val="000000" w:themeColor="text1"/>
        </w:rPr>
      </w:pPr>
      <w:r w:rsidRPr="00043138">
        <w:rPr>
          <w:color w:val="000000" w:themeColor="text1"/>
        </w:rPr>
        <w:t>Jonathan Bermúdez Hernández – Instituto Tecnológico Metropolitano ITM</w:t>
      </w:r>
    </w:p>
    <w:p w:rsidR="00043138" w:rsidRPr="00043138" w:rsidRDefault="00043138" w:rsidP="00043138">
      <w:pPr>
        <w:pStyle w:val="NormalWeb"/>
        <w:spacing w:before="0" w:beforeAutospacing="0" w:after="0" w:afterAutospacing="0"/>
        <w:jc w:val="right"/>
        <w:rPr>
          <w:color w:val="000000" w:themeColor="text1"/>
        </w:rPr>
      </w:pPr>
      <w:r w:rsidRPr="00043138">
        <w:rPr>
          <w:color w:val="000000" w:themeColor="text1"/>
        </w:rPr>
        <w:t>Alejandro Valencia Arias - Instituto Tecnológico Metropolitano ITM</w:t>
      </w:r>
    </w:p>
    <w:p w:rsidR="00043138" w:rsidRPr="00043138" w:rsidRDefault="00043138" w:rsidP="00043138">
      <w:pPr>
        <w:pStyle w:val="NormalWeb"/>
        <w:spacing w:before="0" w:beforeAutospacing="0" w:after="0" w:afterAutospacing="0"/>
        <w:jc w:val="right"/>
        <w:rPr>
          <w:color w:val="000000" w:themeColor="text1"/>
        </w:rPr>
      </w:pPr>
      <w:r w:rsidRPr="00043138">
        <w:rPr>
          <w:color w:val="000000" w:themeColor="text1"/>
        </w:rPr>
        <w:t>Mauricio Montaño Arias – Corporación Universitaria Americana CUA</w:t>
      </w:r>
    </w:p>
    <w:p w:rsidR="00043138" w:rsidRDefault="00043138" w:rsidP="00043138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</w:p>
    <w:p w:rsidR="00043138" w:rsidRDefault="00043138" w:rsidP="00043138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Tipo de presentación: </w:t>
      </w:r>
      <w:r w:rsidRPr="00043138">
        <w:rPr>
          <w:color w:val="000000" w:themeColor="text1"/>
        </w:rPr>
        <w:t>Poster</w:t>
      </w:r>
    </w:p>
    <w:p w:rsidR="00043138" w:rsidRDefault="00043138" w:rsidP="00043138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1B4909" w:rsidRDefault="001B4909" w:rsidP="00043138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B4909" w:rsidRDefault="001B4909" w:rsidP="00043138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B4909" w:rsidRPr="001B4909" w:rsidRDefault="001B4909" w:rsidP="00043138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B4909" w:rsidRDefault="001B4909" w:rsidP="00043138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1B4909">
        <w:rPr>
          <w:b/>
          <w:color w:val="000000" w:themeColor="text1"/>
        </w:rPr>
        <w:t>Resumen</w:t>
      </w:r>
    </w:p>
    <w:p w:rsidR="001B4909" w:rsidRDefault="001B4909" w:rsidP="00043138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</w:p>
    <w:p w:rsidR="001B4909" w:rsidRDefault="001B4909" w:rsidP="0004313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Las dinámicas empresariales actuales requieren de la generación de procesos funcionales dirigidos a satisfacer las necesidades de los clientes a través de evaluación continua </w:t>
      </w:r>
      <w:r w:rsidRPr="001B4909">
        <w:rPr>
          <w:color w:val="000000" w:themeColor="text1"/>
        </w:rPr>
        <w:t>(</w:t>
      </w:r>
      <w:proofErr w:type="spellStart"/>
      <w:r w:rsidRPr="001B4909">
        <w:rPr>
          <w:color w:val="000000" w:themeColor="text1"/>
        </w:rPr>
        <w:t>Narver</w:t>
      </w:r>
      <w:proofErr w:type="spellEnd"/>
      <w:r w:rsidRPr="001B4909">
        <w:rPr>
          <w:color w:val="000000" w:themeColor="text1"/>
        </w:rPr>
        <w:t xml:space="preserve">, </w:t>
      </w:r>
      <w:proofErr w:type="spellStart"/>
      <w:r w:rsidRPr="001B4909">
        <w:rPr>
          <w:color w:val="000000" w:themeColor="text1"/>
        </w:rPr>
        <w:t>Slater</w:t>
      </w:r>
      <w:proofErr w:type="spellEnd"/>
      <w:r w:rsidRPr="001B4909">
        <w:rPr>
          <w:color w:val="000000" w:themeColor="text1"/>
        </w:rPr>
        <w:t xml:space="preserve">, &amp; </w:t>
      </w:r>
      <w:proofErr w:type="spellStart"/>
      <w:r w:rsidRPr="001B4909">
        <w:rPr>
          <w:color w:val="000000" w:themeColor="text1"/>
        </w:rPr>
        <w:t>Tietje</w:t>
      </w:r>
      <w:proofErr w:type="spellEnd"/>
      <w:r w:rsidRPr="001B4909">
        <w:rPr>
          <w:color w:val="000000" w:themeColor="text1"/>
        </w:rPr>
        <w:t>, 1998)</w:t>
      </w:r>
      <w:r>
        <w:rPr>
          <w:color w:val="000000" w:themeColor="text1"/>
        </w:rPr>
        <w:t xml:space="preserve">. En ese sentido, la inteligencia de mercado permite realizar una identificación de las necesidades actuales y futuras </w:t>
      </w:r>
      <w:proofErr w:type="spellStart"/>
      <w:r w:rsidRPr="001B4909">
        <w:rPr>
          <w:color w:val="000000" w:themeColor="text1"/>
        </w:rPr>
        <w:t>Kohli</w:t>
      </w:r>
      <w:proofErr w:type="spellEnd"/>
      <w:r w:rsidRPr="001B4909">
        <w:rPr>
          <w:color w:val="000000" w:themeColor="text1"/>
        </w:rPr>
        <w:t xml:space="preserve"> &amp; </w:t>
      </w:r>
      <w:proofErr w:type="spellStart"/>
      <w:r w:rsidRPr="001B4909">
        <w:rPr>
          <w:color w:val="000000" w:themeColor="text1"/>
        </w:rPr>
        <w:t>Jaworski</w:t>
      </w:r>
      <w:proofErr w:type="spellEnd"/>
      <w:r w:rsidRPr="001B4909">
        <w:rPr>
          <w:color w:val="000000" w:themeColor="text1"/>
        </w:rPr>
        <w:t xml:space="preserve"> (1990) </w:t>
      </w:r>
      <w:r>
        <w:rPr>
          <w:color w:val="000000" w:themeColor="text1"/>
        </w:rPr>
        <w:t xml:space="preserve">de modo que las empresas desarrollen la capacidad de aprender acerca de los clientes y </w:t>
      </w:r>
      <w:r w:rsidR="00BF54DB">
        <w:rPr>
          <w:color w:val="000000" w:themeColor="text1"/>
        </w:rPr>
        <w:t>sus</w:t>
      </w:r>
      <w:r>
        <w:rPr>
          <w:color w:val="000000" w:themeColor="text1"/>
        </w:rPr>
        <w:t xml:space="preserve"> competidores </w:t>
      </w:r>
      <w:proofErr w:type="spellStart"/>
      <w:r w:rsidRPr="001B4909">
        <w:rPr>
          <w:color w:val="000000" w:themeColor="text1"/>
        </w:rPr>
        <w:t>Narver</w:t>
      </w:r>
      <w:proofErr w:type="spellEnd"/>
      <w:r w:rsidRPr="001B4909">
        <w:rPr>
          <w:color w:val="000000" w:themeColor="text1"/>
        </w:rPr>
        <w:t xml:space="preserve"> &amp; </w:t>
      </w:r>
      <w:proofErr w:type="spellStart"/>
      <w:r w:rsidRPr="001B4909">
        <w:rPr>
          <w:color w:val="000000" w:themeColor="text1"/>
        </w:rPr>
        <w:t>Slater</w:t>
      </w:r>
      <w:proofErr w:type="spellEnd"/>
      <w:r w:rsidRPr="001B4909">
        <w:rPr>
          <w:color w:val="000000" w:themeColor="text1"/>
        </w:rPr>
        <w:t xml:space="preserve"> (1990)</w:t>
      </w:r>
      <w:r>
        <w:rPr>
          <w:color w:val="000000" w:themeColor="text1"/>
        </w:rPr>
        <w:t xml:space="preserve">.  La creación de valor para el cliente, la capacidad de respuesta de las organizaciones y la relación causal de la orientación al mercado y el desempeño organizacional </w:t>
      </w:r>
      <w:r w:rsidRPr="001B4909">
        <w:rPr>
          <w:color w:val="000000" w:themeColor="text1"/>
        </w:rPr>
        <w:t>(</w:t>
      </w:r>
      <w:proofErr w:type="spellStart"/>
      <w:r w:rsidRPr="001B4909">
        <w:rPr>
          <w:color w:val="000000" w:themeColor="text1"/>
        </w:rPr>
        <w:t>Woller</w:t>
      </w:r>
      <w:proofErr w:type="spellEnd"/>
      <w:r w:rsidRPr="001B4909">
        <w:rPr>
          <w:color w:val="000000" w:themeColor="text1"/>
        </w:rPr>
        <w:t>, 2002)</w:t>
      </w:r>
      <w:r>
        <w:rPr>
          <w:color w:val="000000" w:themeColor="text1"/>
        </w:rPr>
        <w:t xml:space="preserve"> marcan un punto importante en la evolución de la generación, difusión y respuesta de las necesidades de inf</w:t>
      </w:r>
      <w:r w:rsidR="00BF54DB">
        <w:rPr>
          <w:color w:val="000000" w:themeColor="text1"/>
        </w:rPr>
        <w:t xml:space="preserve">ormación del mercado. Es por ello que el objetivo de esta investigación, consiste en mostrar los resultados preliminares de la </w:t>
      </w:r>
      <w:r w:rsidR="00F81B13">
        <w:rPr>
          <w:color w:val="000000" w:themeColor="text1"/>
        </w:rPr>
        <w:t xml:space="preserve">estructuración de un modelo conceptual que permitirá la implementación de estrategias de orientación al marketing en Pequeñas y Medianas Empresas (PYMES). La metodología utilizada fue de enfoque cuantitativo, descriptiva y transversal, mediante la aplicación de Análisis Factorial Exploratorio y Análisis Factorial Confirmatorio a datos recolectados en 300 usuarios de empresas PYMES de la ciudad de Medellín, Colombia. Como parte de los resultados del modelo estructurado, se resaltan variables como: Grado de Innovación, Adaptación a Cambios y Comportamiento Proactivo. La adopción del modelo propuesto permitirá a este tipo de organizaciones estructurar de manera clara los procesos de marketing e inteligencia de mercados orientados a sus clientes. </w:t>
      </w:r>
    </w:p>
    <w:p w:rsidR="00043138" w:rsidRDefault="00043138" w:rsidP="0004313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043138" w:rsidRDefault="00043138" w:rsidP="0004313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Palabras clave: </w:t>
      </w:r>
      <w:r>
        <w:rPr>
          <w:color w:val="000000" w:themeColor="text1"/>
        </w:rPr>
        <w:t>orientación al marketing, modelo, PYMES</w:t>
      </w:r>
    </w:p>
    <w:p w:rsidR="00345140" w:rsidRDefault="00345140" w:rsidP="0004313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345140" w:rsidRPr="00345140" w:rsidRDefault="00345140" w:rsidP="00043138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lang w:val="en-US"/>
        </w:rPr>
      </w:pPr>
      <w:proofErr w:type="spellStart"/>
      <w:r w:rsidRPr="00345140">
        <w:rPr>
          <w:b/>
          <w:color w:val="000000" w:themeColor="text1"/>
          <w:lang w:val="en-US"/>
        </w:rPr>
        <w:t>Referencias</w:t>
      </w:r>
      <w:proofErr w:type="spellEnd"/>
    </w:p>
    <w:p w:rsidR="00345140" w:rsidRDefault="00345140" w:rsidP="00345140">
      <w:pPr>
        <w:pStyle w:val="NormalWeb"/>
        <w:spacing w:after="0"/>
        <w:jc w:val="both"/>
        <w:rPr>
          <w:color w:val="000000" w:themeColor="text1"/>
          <w:lang w:val="en-US"/>
        </w:rPr>
      </w:pPr>
      <w:proofErr w:type="spellStart"/>
      <w:r w:rsidRPr="00345140">
        <w:rPr>
          <w:color w:val="000000" w:themeColor="text1"/>
          <w:lang w:val="en-US"/>
        </w:rPr>
        <w:t>Jaworski</w:t>
      </w:r>
      <w:proofErr w:type="spellEnd"/>
      <w:r w:rsidRPr="00345140">
        <w:rPr>
          <w:color w:val="000000" w:themeColor="text1"/>
          <w:lang w:val="en-US"/>
        </w:rPr>
        <w:t xml:space="preserve">, B., &amp; </w:t>
      </w:r>
      <w:proofErr w:type="spellStart"/>
      <w:r w:rsidRPr="00345140">
        <w:rPr>
          <w:color w:val="000000" w:themeColor="text1"/>
          <w:lang w:val="en-US"/>
        </w:rPr>
        <w:t>Kohli</w:t>
      </w:r>
      <w:proofErr w:type="spellEnd"/>
      <w:r w:rsidRPr="00345140">
        <w:rPr>
          <w:color w:val="000000" w:themeColor="text1"/>
          <w:lang w:val="en-US"/>
        </w:rPr>
        <w:t>, A. (1993). Market Orientation: Antecedents and Consequences. Journal of Marketing, 57(3), 53–70</w:t>
      </w: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  <w:lang w:val="en-US"/>
        </w:rPr>
      </w:pPr>
      <w:proofErr w:type="spellStart"/>
      <w:r w:rsidRPr="00345140">
        <w:rPr>
          <w:color w:val="000000" w:themeColor="text1"/>
          <w:lang w:val="en-US"/>
        </w:rPr>
        <w:t>Narver</w:t>
      </w:r>
      <w:proofErr w:type="spellEnd"/>
      <w:r w:rsidRPr="00345140">
        <w:rPr>
          <w:color w:val="000000" w:themeColor="text1"/>
          <w:lang w:val="en-US"/>
        </w:rPr>
        <w:t xml:space="preserve">, J., Slater, S., &amp; </w:t>
      </w:r>
      <w:proofErr w:type="spellStart"/>
      <w:r w:rsidRPr="00345140">
        <w:rPr>
          <w:color w:val="000000" w:themeColor="text1"/>
          <w:lang w:val="en-US"/>
        </w:rPr>
        <w:t>Tietje</w:t>
      </w:r>
      <w:proofErr w:type="spellEnd"/>
      <w:r w:rsidRPr="00345140">
        <w:rPr>
          <w:color w:val="000000" w:themeColor="text1"/>
          <w:lang w:val="en-US"/>
        </w:rPr>
        <w:t>, B. (1998). Creating a Market Orientation. Journal of Market-Focused Management, 2(3), 241 –255.</w:t>
      </w: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  <w:lang w:val="en-US"/>
        </w:rPr>
      </w:pPr>
      <w:proofErr w:type="spellStart"/>
      <w:r w:rsidRPr="00345140">
        <w:rPr>
          <w:color w:val="000000" w:themeColor="text1"/>
          <w:lang w:val="en-US"/>
        </w:rPr>
        <w:t>Narver</w:t>
      </w:r>
      <w:proofErr w:type="spellEnd"/>
      <w:r w:rsidRPr="00345140">
        <w:rPr>
          <w:color w:val="000000" w:themeColor="text1"/>
          <w:lang w:val="en-US"/>
        </w:rPr>
        <w:t>, J., &amp; Slater, S. (1990). The effect of a market orientation on business profitability. Journal of Marketing, 20–35.</w:t>
      </w: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  <w:lang w:val="en-US"/>
        </w:rPr>
      </w:pPr>
      <w:r w:rsidRPr="00345140">
        <w:rPr>
          <w:color w:val="000000" w:themeColor="text1"/>
          <w:lang w:val="en-US"/>
        </w:rPr>
        <w:t>.</w:t>
      </w: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</w:rPr>
      </w:pPr>
      <w:bookmarkStart w:id="0" w:name="_GoBack"/>
      <w:bookmarkEnd w:id="0"/>
      <w:proofErr w:type="spellStart"/>
      <w:r w:rsidRPr="00345140">
        <w:rPr>
          <w:color w:val="000000" w:themeColor="text1"/>
          <w:lang w:val="en-US"/>
        </w:rPr>
        <w:lastRenderedPageBreak/>
        <w:t>Woller</w:t>
      </w:r>
      <w:proofErr w:type="spellEnd"/>
      <w:r w:rsidRPr="00345140">
        <w:rPr>
          <w:color w:val="000000" w:themeColor="text1"/>
          <w:lang w:val="en-US"/>
        </w:rPr>
        <w:t xml:space="preserve">, G. (2002). From market failure to marketing failure: market orientation as the key to deep outreach in microfinance. </w:t>
      </w:r>
      <w:proofErr w:type="spellStart"/>
      <w:r w:rsidRPr="00345140">
        <w:rPr>
          <w:color w:val="000000" w:themeColor="text1"/>
        </w:rPr>
        <w:t>Journal</w:t>
      </w:r>
      <w:proofErr w:type="spellEnd"/>
      <w:r w:rsidRPr="00345140">
        <w:rPr>
          <w:color w:val="000000" w:themeColor="text1"/>
        </w:rPr>
        <w:t xml:space="preserve"> of International </w:t>
      </w:r>
      <w:proofErr w:type="spellStart"/>
      <w:r w:rsidRPr="00345140">
        <w:rPr>
          <w:color w:val="000000" w:themeColor="text1"/>
        </w:rPr>
        <w:t>Development</w:t>
      </w:r>
      <w:proofErr w:type="spellEnd"/>
      <w:r w:rsidRPr="00345140">
        <w:rPr>
          <w:color w:val="000000" w:themeColor="text1"/>
        </w:rPr>
        <w:t>, 14(3), 305–324. http://doi.org/10.1002/jid.883</w:t>
      </w: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</w:rPr>
      </w:pPr>
    </w:p>
    <w:p w:rsidR="00345140" w:rsidRPr="00345140" w:rsidRDefault="00345140" w:rsidP="00345140">
      <w:pPr>
        <w:pStyle w:val="NormalWeb"/>
        <w:spacing w:after="0"/>
        <w:jc w:val="both"/>
        <w:rPr>
          <w:color w:val="000000" w:themeColor="text1"/>
        </w:rPr>
      </w:pPr>
    </w:p>
    <w:p w:rsidR="00345140" w:rsidRDefault="00345140" w:rsidP="0004313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sectPr w:rsidR="00345140" w:rsidSect="0004313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18"/>
    <w:rsid w:val="00043138"/>
    <w:rsid w:val="000F60D2"/>
    <w:rsid w:val="001B4909"/>
    <w:rsid w:val="002A04C1"/>
    <w:rsid w:val="00345140"/>
    <w:rsid w:val="003B7B01"/>
    <w:rsid w:val="003F3349"/>
    <w:rsid w:val="005847F0"/>
    <w:rsid w:val="0063518B"/>
    <w:rsid w:val="007A41F5"/>
    <w:rsid w:val="00815EE1"/>
    <w:rsid w:val="00A82496"/>
    <w:rsid w:val="00AB2985"/>
    <w:rsid w:val="00B67703"/>
    <w:rsid w:val="00BF54DB"/>
    <w:rsid w:val="00D105C4"/>
    <w:rsid w:val="00D91F18"/>
    <w:rsid w:val="00F377BD"/>
    <w:rsid w:val="00F75B19"/>
    <w:rsid w:val="00F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4E5F"/>
  <w15:chartTrackingRefBased/>
  <w15:docId w15:val="{AA7342FA-04BD-42AB-8BB5-8AE523D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10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38F0-12C9-4E0A-B156-FB871F69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Jonathan Bermudez Hernandez</cp:lastModifiedBy>
  <cp:revision>3</cp:revision>
  <cp:lastPrinted>2017-06-09T21:11:00Z</cp:lastPrinted>
  <dcterms:created xsi:type="dcterms:W3CDTF">2017-09-18T16:09:00Z</dcterms:created>
  <dcterms:modified xsi:type="dcterms:W3CDTF">2017-09-18T17:05:00Z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99d3e4e2-0b1f-30d7-b266-a678e59c615e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http://www.zotero.org/styles/apa-5th-edition</vt:lpwstr>
  </property>
  <property fmtid="{D5CDD505-2E9C-101B-9397-08002B2CF9AE}" pid="10" name="Mendeley Recent Style Name 2_1">
    <vt:lpwstr>American Psychological Association 5th edition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