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CC" w:rsidRPr="007B3E7B" w:rsidRDefault="00353AD4" w:rsidP="007B3E7B">
      <w:pPr>
        <w:spacing w:after="0" w:line="240" w:lineRule="auto"/>
        <w:jc w:val="center"/>
        <w:rPr>
          <w:rFonts w:ascii="Times New Roman" w:hAnsi="Times New Roman" w:cs="Times New Roman"/>
          <w:b/>
          <w:sz w:val="28"/>
          <w:szCs w:val="28"/>
        </w:rPr>
      </w:pPr>
      <w:r w:rsidRPr="007B3E7B">
        <w:rPr>
          <w:rFonts w:ascii="Times New Roman" w:hAnsi="Times New Roman" w:cs="Times New Roman"/>
          <w:b/>
          <w:sz w:val="28"/>
          <w:szCs w:val="28"/>
        </w:rPr>
        <w:t>E</w:t>
      </w:r>
      <w:r w:rsidR="00B10699" w:rsidRPr="007B3E7B">
        <w:rPr>
          <w:rFonts w:ascii="Times New Roman" w:hAnsi="Times New Roman" w:cs="Times New Roman"/>
          <w:b/>
          <w:sz w:val="28"/>
          <w:szCs w:val="28"/>
        </w:rPr>
        <w:t>l tratamiento didáctico de la LiteraturaJuvenildesde un enfoque comparativo</w:t>
      </w:r>
    </w:p>
    <w:p w:rsidR="00B10699" w:rsidRPr="007B3E7B" w:rsidRDefault="00B10699" w:rsidP="007B3E7B">
      <w:pPr>
        <w:spacing w:after="0" w:line="240" w:lineRule="auto"/>
        <w:jc w:val="center"/>
        <w:rPr>
          <w:rFonts w:ascii="Times New Roman" w:hAnsi="Times New Roman" w:cs="Times New Roman"/>
          <w:b/>
          <w:sz w:val="24"/>
          <w:szCs w:val="24"/>
        </w:rPr>
      </w:pPr>
    </w:p>
    <w:p w:rsidR="00A240CC" w:rsidRPr="007B3E7B" w:rsidRDefault="00A240CC" w:rsidP="007B3E7B">
      <w:pPr>
        <w:spacing w:after="0" w:line="240" w:lineRule="auto"/>
        <w:jc w:val="center"/>
        <w:rPr>
          <w:rFonts w:ascii="Times New Roman" w:hAnsi="Times New Roman" w:cs="Times New Roman"/>
          <w:b/>
          <w:sz w:val="24"/>
          <w:szCs w:val="24"/>
        </w:rPr>
      </w:pPr>
      <w:r w:rsidRPr="007B3E7B">
        <w:rPr>
          <w:rFonts w:ascii="Times New Roman" w:hAnsi="Times New Roman" w:cs="Times New Roman"/>
          <w:b/>
          <w:sz w:val="24"/>
          <w:szCs w:val="24"/>
        </w:rPr>
        <w:t>Juana Ruiz Arriaza</w:t>
      </w:r>
    </w:p>
    <w:p w:rsidR="00A240CC" w:rsidRPr="007B3E7B" w:rsidRDefault="00B10699" w:rsidP="007B3E7B">
      <w:pPr>
        <w:spacing w:after="0" w:line="240" w:lineRule="auto"/>
        <w:jc w:val="center"/>
        <w:rPr>
          <w:rFonts w:ascii="Times New Roman" w:hAnsi="Times New Roman" w:cs="Times New Roman"/>
          <w:b/>
          <w:sz w:val="24"/>
          <w:szCs w:val="24"/>
        </w:rPr>
      </w:pPr>
      <w:r w:rsidRPr="007B3E7B">
        <w:rPr>
          <w:rFonts w:ascii="Times New Roman" w:hAnsi="Times New Roman" w:cs="Times New Roman"/>
          <w:b/>
          <w:sz w:val="24"/>
          <w:szCs w:val="24"/>
        </w:rPr>
        <w:t>España</w:t>
      </w:r>
    </w:p>
    <w:p w:rsidR="00B10699" w:rsidRDefault="00B10699" w:rsidP="00B10699">
      <w:pPr>
        <w:spacing w:after="0" w:line="240" w:lineRule="auto"/>
        <w:jc w:val="both"/>
        <w:rPr>
          <w:rFonts w:ascii="Times New Roman" w:hAnsi="Times New Roman" w:cs="Times New Roman"/>
          <w:sz w:val="24"/>
          <w:szCs w:val="24"/>
        </w:rPr>
      </w:pPr>
    </w:p>
    <w:p w:rsidR="00991640" w:rsidRPr="00B10699" w:rsidRDefault="00991640" w:rsidP="00B10699">
      <w:pPr>
        <w:spacing w:after="0" w:line="240" w:lineRule="auto"/>
        <w:jc w:val="both"/>
        <w:rPr>
          <w:rFonts w:ascii="Times New Roman" w:hAnsi="Times New Roman" w:cs="Times New Roman"/>
          <w:sz w:val="24"/>
          <w:szCs w:val="24"/>
        </w:rPr>
      </w:pPr>
    </w:p>
    <w:p w:rsidR="00A240CC" w:rsidRDefault="00A240CC" w:rsidP="00B1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Artículo</w:t>
      </w:r>
    </w:p>
    <w:p w:rsidR="00B10699" w:rsidRDefault="00B10699" w:rsidP="00B10699">
      <w:pPr>
        <w:spacing w:after="0" w:line="240" w:lineRule="auto"/>
        <w:jc w:val="both"/>
        <w:rPr>
          <w:rFonts w:ascii="Times New Roman" w:hAnsi="Times New Roman" w:cs="Times New Roman"/>
          <w:sz w:val="24"/>
          <w:szCs w:val="24"/>
        </w:rPr>
      </w:pPr>
    </w:p>
    <w:p w:rsidR="000A148D" w:rsidRPr="00B10699" w:rsidRDefault="00B10699" w:rsidP="00B10699">
      <w:pPr>
        <w:spacing w:after="0" w:line="240" w:lineRule="auto"/>
        <w:jc w:val="both"/>
        <w:rPr>
          <w:rFonts w:ascii="Times New Roman" w:hAnsi="Times New Roman" w:cs="Times New Roman"/>
          <w:b/>
          <w:sz w:val="24"/>
          <w:szCs w:val="24"/>
        </w:rPr>
      </w:pPr>
      <w:r w:rsidRPr="00B10699">
        <w:rPr>
          <w:rFonts w:ascii="Times New Roman" w:hAnsi="Times New Roman" w:cs="Times New Roman"/>
          <w:b/>
          <w:sz w:val="24"/>
          <w:szCs w:val="24"/>
        </w:rPr>
        <w:t>Resumen</w:t>
      </w:r>
    </w:p>
    <w:p w:rsidR="003D3CA9" w:rsidRDefault="00703C19"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903B2">
        <w:rPr>
          <w:rFonts w:ascii="Times New Roman" w:eastAsia="Times New Roman" w:hAnsi="Times New Roman" w:cs="Times New Roman"/>
          <w:sz w:val="24"/>
          <w:szCs w:val="24"/>
          <w:lang w:eastAsia="es-ES" w:bidi="es-ES"/>
        </w:rPr>
        <w:t xml:space="preserve">Cuando se </w:t>
      </w:r>
      <w:r w:rsidR="00DA03BF">
        <w:rPr>
          <w:rFonts w:ascii="Times New Roman" w:eastAsia="Times New Roman" w:hAnsi="Times New Roman" w:cs="Times New Roman"/>
          <w:sz w:val="24"/>
          <w:szCs w:val="24"/>
          <w:lang w:eastAsia="es-ES" w:bidi="es-ES"/>
        </w:rPr>
        <w:t xml:space="preserve">analiza </w:t>
      </w:r>
      <w:r w:rsidRPr="00B903B2">
        <w:rPr>
          <w:rFonts w:ascii="Times New Roman" w:eastAsia="Times New Roman" w:hAnsi="Times New Roman" w:cs="Times New Roman"/>
          <w:sz w:val="24"/>
          <w:szCs w:val="24"/>
          <w:lang w:eastAsia="es-ES" w:bidi="es-ES"/>
        </w:rPr>
        <w:t xml:space="preserve">un texto, </w:t>
      </w:r>
      <w:r w:rsidR="00DA03BF">
        <w:rPr>
          <w:rFonts w:ascii="Times New Roman" w:eastAsia="Times New Roman" w:hAnsi="Times New Roman" w:cs="Times New Roman"/>
          <w:sz w:val="24"/>
          <w:szCs w:val="24"/>
          <w:lang w:eastAsia="es-ES" w:bidi="es-ES"/>
        </w:rPr>
        <w:t xml:space="preserve">se genera </w:t>
      </w:r>
      <w:r w:rsidR="00923829">
        <w:rPr>
          <w:rFonts w:ascii="Times New Roman" w:eastAsia="Times New Roman" w:hAnsi="Times New Roman" w:cs="Times New Roman"/>
          <w:sz w:val="24"/>
          <w:szCs w:val="24"/>
          <w:lang w:eastAsia="es-ES" w:bidi="es-ES"/>
        </w:rPr>
        <w:t xml:space="preserve">una estrecha relación entre el contexto en que se escribió, la realidad de su autor </w:t>
      </w:r>
      <w:r w:rsidRPr="00B903B2">
        <w:rPr>
          <w:rFonts w:ascii="Times New Roman" w:eastAsia="Times New Roman" w:hAnsi="Times New Roman" w:cs="Times New Roman"/>
          <w:sz w:val="24"/>
          <w:szCs w:val="24"/>
          <w:lang w:eastAsia="es-ES" w:bidi="es-ES"/>
        </w:rPr>
        <w:t xml:space="preserve">y el entorno y experiencias de la persona que lo interpreta. </w:t>
      </w:r>
      <w:r w:rsidR="003D3CA9">
        <w:rPr>
          <w:rFonts w:ascii="Times New Roman" w:eastAsia="Times New Roman" w:hAnsi="Times New Roman" w:cs="Times New Roman"/>
          <w:sz w:val="24"/>
          <w:szCs w:val="24"/>
          <w:lang w:eastAsia="es-ES" w:bidi="es-ES"/>
        </w:rPr>
        <w:t xml:space="preserve">A lo largo </w:t>
      </w:r>
      <w:r w:rsidRPr="00B903B2">
        <w:rPr>
          <w:rFonts w:ascii="Times New Roman" w:eastAsia="Times New Roman" w:hAnsi="Times New Roman" w:cs="Times New Roman"/>
          <w:sz w:val="24"/>
          <w:szCs w:val="24"/>
          <w:lang w:eastAsia="es-ES" w:bidi="es-ES"/>
        </w:rPr>
        <w:t>del tiempo</w:t>
      </w:r>
      <w:r w:rsidR="003D3CA9">
        <w:rPr>
          <w:rFonts w:ascii="Times New Roman" w:eastAsia="Times New Roman" w:hAnsi="Times New Roman" w:cs="Times New Roman"/>
          <w:sz w:val="24"/>
          <w:szCs w:val="24"/>
          <w:lang w:eastAsia="es-ES" w:bidi="es-ES"/>
        </w:rPr>
        <w:t xml:space="preserve"> se van sucediendodiferentes </w:t>
      </w:r>
      <w:r w:rsidRPr="00B903B2">
        <w:rPr>
          <w:rFonts w:ascii="Times New Roman" w:eastAsia="Times New Roman" w:hAnsi="Times New Roman" w:cs="Times New Roman"/>
          <w:sz w:val="24"/>
          <w:szCs w:val="24"/>
          <w:lang w:eastAsia="es-ES" w:bidi="es-ES"/>
        </w:rPr>
        <w:t>interpretaciones de la obra</w:t>
      </w:r>
      <w:r w:rsidR="003D3CA9">
        <w:rPr>
          <w:rFonts w:ascii="Times New Roman" w:eastAsia="Times New Roman" w:hAnsi="Times New Roman" w:cs="Times New Roman"/>
          <w:sz w:val="24"/>
          <w:szCs w:val="24"/>
          <w:lang w:eastAsia="es-ES" w:bidi="es-ES"/>
        </w:rPr>
        <w:t xml:space="preserve"> y</w:t>
      </w:r>
      <w:r w:rsidRPr="00B903B2">
        <w:rPr>
          <w:rFonts w:ascii="Times New Roman" w:eastAsia="Times New Roman" w:hAnsi="Times New Roman" w:cs="Times New Roman"/>
          <w:sz w:val="24"/>
          <w:szCs w:val="24"/>
          <w:lang w:eastAsia="es-ES" w:bidi="es-ES"/>
        </w:rPr>
        <w:t xml:space="preserve"> el contexto se va a</w:t>
      </w:r>
      <w:r w:rsidR="003D3CA9">
        <w:rPr>
          <w:rFonts w:ascii="Times New Roman" w:eastAsia="Times New Roman" w:hAnsi="Times New Roman" w:cs="Times New Roman"/>
          <w:sz w:val="24"/>
          <w:szCs w:val="24"/>
          <w:lang w:eastAsia="es-ES" w:bidi="es-ES"/>
        </w:rPr>
        <w:t>mpliando</w:t>
      </w:r>
      <w:r w:rsidRPr="00B903B2">
        <w:rPr>
          <w:rFonts w:ascii="Times New Roman" w:eastAsia="Times New Roman" w:hAnsi="Times New Roman" w:cs="Times New Roman"/>
          <w:sz w:val="24"/>
          <w:szCs w:val="24"/>
          <w:lang w:eastAsia="es-ES" w:bidi="es-ES"/>
        </w:rPr>
        <w:t xml:space="preserve">, </w:t>
      </w:r>
      <w:r w:rsidR="003D3CA9">
        <w:rPr>
          <w:rFonts w:ascii="Times New Roman" w:eastAsia="Times New Roman" w:hAnsi="Times New Roman" w:cs="Times New Roman"/>
          <w:sz w:val="24"/>
          <w:szCs w:val="24"/>
          <w:lang w:eastAsia="es-ES" w:bidi="es-ES"/>
        </w:rPr>
        <w:t xml:space="preserve">enriqueciéndose la comprensión del </w:t>
      </w:r>
      <w:r w:rsidR="00C80C17">
        <w:rPr>
          <w:rFonts w:ascii="Times New Roman" w:eastAsia="Times New Roman" w:hAnsi="Times New Roman" w:cs="Times New Roman"/>
          <w:sz w:val="24"/>
          <w:szCs w:val="24"/>
          <w:lang w:eastAsia="es-ES" w:bidi="es-ES"/>
        </w:rPr>
        <w:t>contenido</w:t>
      </w:r>
      <w:r w:rsidR="003D3CA9">
        <w:rPr>
          <w:rFonts w:ascii="Times New Roman" w:eastAsia="Times New Roman" w:hAnsi="Times New Roman" w:cs="Times New Roman"/>
          <w:sz w:val="24"/>
          <w:szCs w:val="24"/>
          <w:lang w:eastAsia="es-ES" w:bidi="es-ES"/>
        </w:rPr>
        <w:t>.</w:t>
      </w:r>
    </w:p>
    <w:p w:rsidR="00D21A47" w:rsidRPr="00B903B2" w:rsidRDefault="00260AD3"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En este </w:t>
      </w:r>
      <w:r w:rsidR="00353AD4" w:rsidRPr="00B903B2">
        <w:rPr>
          <w:rFonts w:ascii="Times New Roman" w:eastAsia="Times New Roman" w:hAnsi="Times New Roman" w:cs="Times New Roman"/>
          <w:sz w:val="24"/>
          <w:szCs w:val="24"/>
          <w:lang w:eastAsia="es-ES" w:bidi="es-ES"/>
        </w:rPr>
        <w:t xml:space="preserve">trabajo se </w:t>
      </w:r>
      <w:r>
        <w:rPr>
          <w:rFonts w:ascii="Times New Roman" w:eastAsia="Times New Roman" w:hAnsi="Times New Roman" w:cs="Times New Roman"/>
          <w:sz w:val="24"/>
          <w:szCs w:val="24"/>
          <w:lang w:eastAsia="es-ES" w:bidi="es-ES"/>
        </w:rPr>
        <w:t xml:space="preserve">realizará una valoración e </w:t>
      </w:r>
      <w:r w:rsidR="00353AD4" w:rsidRPr="00B903B2">
        <w:rPr>
          <w:rFonts w:ascii="Times New Roman" w:eastAsia="Times New Roman" w:hAnsi="Times New Roman" w:cs="Times New Roman"/>
          <w:sz w:val="24"/>
          <w:szCs w:val="24"/>
          <w:lang w:eastAsia="es-ES" w:bidi="es-ES"/>
        </w:rPr>
        <w:t xml:space="preserve">interpretación, desde un </w:t>
      </w:r>
      <w:r>
        <w:rPr>
          <w:rFonts w:ascii="Times New Roman" w:eastAsia="Times New Roman" w:hAnsi="Times New Roman" w:cs="Times New Roman"/>
          <w:sz w:val="24"/>
          <w:szCs w:val="24"/>
          <w:lang w:eastAsia="es-ES" w:bidi="es-ES"/>
        </w:rPr>
        <w:t>enfoque comparativo</w:t>
      </w:r>
      <w:r w:rsidR="00353AD4" w:rsidRPr="00B903B2">
        <w:rPr>
          <w:rFonts w:ascii="Times New Roman" w:eastAsia="Times New Roman" w:hAnsi="Times New Roman" w:cs="Times New Roman"/>
          <w:sz w:val="24"/>
          <w:szCs w:val="24"/>
          <w:lang w:eastAsia="es-ES" w:bidi="es-ES"/>
        </w:rPr>
        <w:t xml:space="preserve">, de dos obras literarias en relación con su contexto </w:t>
      </w:r>
      <w:r w:rsidR="003D3CA9">
        <w:rPr>
          <w:rFonts w:ascii="Times New Roman" w:eastAsia="Times New Roman" w:hAnsi="Times New Roman" w:cs="Times New Roman"/>
          <w:sz w:val="24"/>
          <w:szCs w:val="24"/>
          <w:lang w:eastAsia="es-ES" w:bidi="es-ES"/>
        </w:rPr>
        <w:t xml:space="preserve">literario e </w:t>
      </w:r>
      <w:r w:rsidR="00353AD4" w:rsidRPr="00B903B2">
        <w:rPr>
          <w:rFonts w:ascii="Times New Roman" w:eastAsia="Times New Roman" w:hAnsi="Times New Roman" w:cs="Times New Roman"/>
          <w:sz w:val="24"/>
          <w:szCs w:val="24"/>
          <w:lang w:eastAsia="es-ES" w:bidi="es-ES"/>
        </w:rPr>
        <w:t>histórico</w:t>
      </w:r>
      <w:r w:rsidR="003D3CA9">
        <w:rPr>
          <w:rFonts w:ascii="Times New Roman" w:eastAsia="Times New Roman" w:hAnsi="Times New Roman" w:cs="Times New Roman"/>
          <w:sz w:val="24"/>
          <w:szCs w:val="24"/>
          <w:lang w:eastAsia="es-ES" w:bidi="es-ES"/>
        </w:rPr>
        <w:t xml:space="preserve">. El objetivo es ofrecer </w:t>
      </w:r>
      <w:r w:rsidR="00353AD4" w:rsidRPr="00B903B2">
        <w:rPr>
          <w:rFonts w:ascii="Times New Roman" w:eastAsia="Times New Roman" w:hAnsi="Times New Roman" w:cs="Times New Roman"/>
          <w:sz w:val="24"/>
          <w:szCs w:val="24"/>
          <w:lang w:eastAsia="es-ES" w:bidi="es-ES"/>
        </w:rPr>
        <w:t>al alumnado nuev</w:t>
      </w:r>
      <w:r w:rsidR="00264F70">
        <w:rPr>
          <w:rFonts w:ascii="Times New Roman" w:eastAsia="Times New Roman" w:hAnsi="Times New Roman" w:cs="Times New Roman"/>
          <w:sz w:val="24"/>
          <w:szCs w:val="24"/>
          <w:lang w:eastAsia="es-ES" w:bidi="es-ES"/>
        </w:rPr>
        <w:t>a</w:t>
      </w:r>
      <w:r w:rsidR="00353AD4" w:rsidRPr="00B903B2">
        <w:rPr>
          <w:rFonts w:ascii="Times New Roman" w:eastAsia="Times New Roman" w:hAnsi="Times New Roman" w:cs="Times New Roman"/>
          <w:sz w:val="24"/>
          <w:szCs w:val="24"/>
          <w:lang w:eastAsia="es-ES" w:bidi="es-ES"/>
        </w:rPr>
        <w:t xml:space="preserve">s </w:t>
      </w:r>
      <w:r w:rsidR="00264F70">
        <w:rPr>
          <w:rFonts w:ascii="Times New Roman" w:eastAsia="Times New Roman" w:hAnsi="Times New Roman" w:cs="Times New Roman"/>
          <w:sz w:val="24"/>
          <w:szCs w:val="24"/>
          <w:lang w:eastAsia="es-ES" w:bidi="es-ES"/>
        </w:rPr>
        <w:t>formas</w:t>
      </w:r>
      <w:r w:rsidR="00353AD4" w:rsidRPr="00B903B2">
        <w:rPr>
          <w:rFonts w:ascii="Times New Roman" w:eastAsia="Times New Roman" w:hAnsi="Times New Roman" w:cs="Times New Roman"/>
          <w:sz w:val="24"/>
          <w:szCs w:val="24"/>
          <w:lang w:eastAsia="es-ES" w:bidi="es-ES"/>
        </w:rPr>
        <w:t xml:space="preserve"> de lectura que </w:t>
      </w:r>
      <w:r w:rsidR="00E75D47">
        <w:rPr>
          <w:rFonts w:ascii="Times New Roman" w:eastAsia="Times New Roman" w:hAnsi="Times New Roman" w:cs="Times New Roman"/>
          <w:sz w:val="24"/>
          <w:szCs w:val="24"/>
          <w:lang w:eastAsia="es-ES" w:bidi="es-ES"/>
        </w:rPr>
        <w:t>facilitará</w:t>
      </w:r>
      <w:r w:rsidR="00B34873">
        <w:rPr>
          <w:rFonts w:ascii="Times New Roman" w:eastAsia="Times New Roman" w:hAnsi="Times New Roman" w:cs="Times New Roman"/>
          <w:sz w:val="24"/>
          <w:szCs w:val="24"/>
          <w:lang w:eastAsia="es-ES" w:bidi="es-ES"/>
        </w:rPr>
        <w:t>n</w:t>
      </w:r>
      <w:r w:rsidR="00E75D47">
        <w:rPr>
          <w:rFonts w:ascii="Times New Roman" w:eastAsia="Times New Roman" w:hAnsi="Times New Roman" w:cs="Times New Roman"/>
          <w:sz w:val="24"/>
          <w:szCs w:val="24"/>
          <w:lang w:eastAsia="es-ES" w:bidi="es-ES"/>
        </w:rPr>
        <w:t xml:space="preserve"> la comprensión de los textos y la motivación</w:t>
      </w:r>
      <w:r w:rsidR="00353AD4" w:rsidRPr="00B903B2">
        <w:rPr>
          <w:rFonts w:ascii="Times New Roman" w:eastAsia="Times New Roman" w:hAnsi="Times New Roman" w:cs="Times New Roman"/>
          <w:sz w:val="24"/>
          <w:szCs w:val="24"/>
          <w:lang w:eastAsia="es-ES" w:bidi="es-ES"/>
        </w:rPr>
        <w:t xml:space="preserve">. </w:t>
      </w:r>
      <w:r w:rsidR="00E75D47">
        <w:rPr>
          <w:rFonts w:ascii="Times New Roman" w:eastAsia="Times New Roman" w:hAnsi="Times New Roman" w:cs="Times New Roman"/>
          <w:sz w:val="24"/>
          <w:szCs w:val="24"/>
          <w:lang w:eastAsia="es-ES" w:bidi="es-ES"/>
        </w:rPr>
        <w:t>Es un estudio</w:t>
      </w:r>
      <w:r w:rsidR="00353AD4" w:rsidRPr="00B903B2">
        <w:rPr>
          <w:rFonts w:ascii="Times New Roman" w:eastAsia="Times New Roman" w:hAnsi="Times New Roman" w:cs="Times New Roman"/>
          <w:sz w:val="24"/>
          <w:szCs w:val="24"/>
          <w:lang w:eastAsia="es-ES" w:bidi="es-ES"/>
        </w:rPr>
        <w:t xml:space="preserve"> de tipo</w:t>
      </w:r>
      <w:r w:rsidR="00E75D47">
        <w:rPr>
          <w:rFonts w:ascii="Times New Roman" w:eastAsia="Times New Roman" w:hAnsi="Times New Roman" w:cs="Times New Roman"/>
          <w:sz w:val="24"/>
          <w:szCs w:val="24"/>
          <w:lang w:eastAsia="es-ES" w:bidi="es-ES"/>
        </w:rPr>
        <w:t xml:space="preserve"> teórico y </w:t>
      </w:r>
      <w:r w:rsidR="00353AD4" w:rsidRPr="00B903B2">
        <w:rPr>
          <w:rFonts w:ascii="Times New Roman" w:eastAsia="Times New Roman" w:hAnsi="Times New Roman" w:cs="Times New Roman"/>
          <w:sz w:val="24"/>
          <w:szCs w:val="24"/>
          <w:lang w:eastAsia="es-ES" w:bidi="es-ES"/>
        </w:rPr>
        <w:t>bibliográfico</w:t>
      </w:r>
      <w:r w:rsidR="00E75D47">
        <w:rPr>
          <w:rFonts w:ascii="Times New Roman" w:eastAsia="Times New Roman" w:hAnsi="Times New Roman" w:cs="Times New Roman"/>
          <w:sz w:val="24"/>
          <w:szCs w:val="24"/>
          <w:lang w:eastAsia="es-ES" w:bidi="es-ES"/>
        </w:rPr>
        <w:t xml:space="preserve">, de </w:t>
      </w:r>
      <w:r w:rsidR="00353AD4" w:rsidRPr="00B903B2">
        <w:rPr>
          <w:rFonts w:ascii="Times New Roman" w:eastAsia="Times New Roman" w:hAnsi="Times New Roman" w:cs="Times New Roman"/>
          <w:sz w:val="24"/>
          <w:szCs w:val="24"/>
          <w:lang w:eastAsia="es-ES" w:bidi="es-ES"/>
        </w:rPr>
        <w:t xml:space="preserve">las series de literatura juvenil: Manolito Gafotas de Elvira Lindo y Guillermo Brown de </w:t>
      </w:r>
      <w:proofErr w:type="spellStart"/>
      <w:r w:rsidR="00353AD4" w:rsidRPr="00B903B2">
        <w:rPr>
          <w:rFonts w:ascii="Times New Roman" w:eastAsia="Times New Roman" w:hAnsi="Times New Roman" w:cs="Times New Roman"/>
          <w:sz w:val="24"/>
          <w:szCs w:val="24"/>
          <w:lang w:eastAsia="es-ES" w:bidi="es-ES"/>
        </w:rPr>
        <w:t>Richmal</w:t>
      </w:r>
      <w:proofErr w:type="spellEnd"/>
      <w:r w:rsidR="00353AD4" w:rsidRPr="00B903B2">
        <w:rPr>
          <w:rFonts w:ascii="Times New Roman" w:eastAsia="Times New Roman" w:hAnsi="Times New Roman" w:cs="Times New Roman"/>
          <w:sz w:val="24"/>
          <w:szCs w:val="24"/>
          <w:lang w:eastAsia="es-ES" w:bidi="es-ES"/>
        </w:rPr>
        <w:t xml:space="preserve"> </w:t>
      </w:r>
      <w:proofErr w:type="spellStart"/>
      <w:r w:rsidR="00353AD4" w:rsidRPr="00B903B2">
        <w:rPr>
          <w:rFonts w:ascii="Times New Roman" w:eastAsia="Times New Roman" w:hAnsi="Times New Roman" w:cs="Times New Roman"/>
          <w:sz w:val="24"/>
          <w:szCs w:val="24"/>
          <w:lang w:eastAsia="es-ES" w:bidi="es-ES"/>
        </w:rPr>
        <w:t>Crompton</w:t>
      </w:r>
      <w:proofErr w:type="spellEnd"/>
      <w:r w:rsidR="00353AD4" w:rsidRPr="00B903B2">
        <w:rPr>
          <w:rFonts w:ascii="Times New Roman" w:eastAsia="Times New Roman" w:hAnsi="Times New Roman" w:cs="Times New Roman"/>
          <w:sz w:val="24"/>
          <w:szCs w:val="24"/>
          <w:lang w:eastAsia="es-ES" w:bidi="es-ES"/>
        </w:rPr>
        <w:t>. El método utilizadoes la comparación por similitud y contraste</w:t>
      </w:r>
      <w:r w:rsidR="00A91C7A">
        <w:rPr>
          <w:rFonts w:ascii="Times New Roman" w:eastAsia="Times New Roman" w:hAnsi="Times New Roman" w:cs="Times New Roman"/>
          <w:sz w:val="24"/>
          <w:szCs w:val="24"/>
          <w:lang w:eastAsia="es-ES" w:bidi="es-ES"/>
        </w:rPr>
        <w:t>,</w:t>
      </w:r>
      <w:r w:rsidR="00E75D47">
        <w:rPr>
          <w:rFonts w:ascii="Times New Roman" w:eastAsia="Times New Roman" w:hAnsi="Times New Roman" w:cs="Times New Roman"/>
          <w:sz w:val="24"/>
          <w:szCs w:val="24"/>
          <w:lang w:eastAsia="es-ES" w:bidi="es-ES"/>
        </w:rPr>
        <w:t xml:space="preserve">a través de </w:t>
      </w:r>
      <w:r w:rsidR="00353AD4" w:rsidRPr="00B903B2">
        <w:rPr>
          <w:rFonts w:ascii="Times New Roman" w:eastAsia="Times New Roman" w:hAnsi="Times New Roman" w:cs="Times New Roman"/>
          <w:sz w:val="24"/>
          <w:szCs w:val="24"/>
          <w:lang w:eastAsia="es-ES" w:bidi="es-ES"/>
        </w:rPr>
        <w:t xml:space="preserve">los marcadores culturales que se </w:t>
      </w:r>
      <w:r w:rsidR="00E75D47">
        <w:rPr>
          <w:rFonts w:ascii="Times New Roman" w:eastAsia="Times New Roman" w:hAnsi="Times New Roman" w:cs="Times New Roman"/>
          <w:sz w:val="24"/>
          <w:szCs w:val="24"/>
          <w:lang w:eastAsia="es-ES" w:bidi="es-ES"/>
        </w:rPr>
        <w:t>observan</w:t>
      </w:r>
      <w:r w:rsidR="00353AD4" w:rsidRPr="00B903B2">
        <w:rPr>
          <w:rFonts w:ascii="Times New Roman" w:eastAsia="Times New Roman" w:hAnsi="Times New Roman" w:cs="Times New Roman"/>
          <w:sz w:val="24"/>
          <w:szCs w:val="24"/>
          <w:lang w:eastAsia="es-ES" w:bidi="es-ES"/>
        </w:rPr>
        <w:t xml:space="preserve"> en los textos desde </w:t>
      </w:r>
      <w:r w:rsidR="00E75D47">
        <w:rPr>
          <w:rFonts w:ascii="Times New Roman" w:eastAsia="Times New Roman" w:hAnsi="Times New Roman" w:cs="Times New Roman"/>
          <w:sz w:val="24"/>
          <w:szCs w:val="24"/>
          <w:lang w:eastAsia="es-ES" w:bidi="es-ES"/>
        </w:rPr>
        <w:t>distintos</w:t>
      </w:r>
      <w:r w:rsidR="00353AD4" w:rsidRPr="00B903B2">
        <w:rPr>
          <w:rFonts w:ascii="Times New Roman" w:eastAsia="Times New Roman" w:hAnsi="Times New Roman" w:cs="Times New Roman"/>
          <w:sz w:val="24"/>
          <w:szCs w:val="24"/>
          <w:lang w:eastAsia="es-ES" w:bidi="es-ES"/>
        </w:rPr>
        <w:t xml:space="preserve"> ámbitos</w:t>
      </w:r>
      <w:r w:rsidR="00E75D47">
        <w:rPr>
          <w:rFonts w:ascii="Times New Roman" w:eastAsia="Times New Roman" w:hAnsi="Times New Roman" w:cs="Times New Roman"/>
          <w:sz w:val="24"/>
          <w:szCs w:val="24"/>
          <w:lang w:eastAsia="es-ES" w:bidi="es-ES"/>
        </w:rPr>
        <w:t xml:space="preserve">, </w:t>
      </w:r>
      <w:r w:rsidR="00D21A47" w:rsidRPr="00B903B2">
        <w:rPr>
          <w:rFonts w:ascii="Times New Roman" w:eastAsia="Times New Roman" w:hAnsi="Times New Roman" w:cs="Times New Roman"/>
          <w:sz w:val="24"/>
          <w:szCs w:val="24"/>
          <w:lang w:eastAsia="es-ES" w:bidi="es-ES"/>
        </w:rPr>
        <w:t xml:space="preserve">y que reflejan una </w:t>
      </w:r>
      <w:r w:rsidR="00E75D47">
        <w:rPr>
          <w:rFonts w:ascii="Times New Roman" w:eastAsia="Times New Roman" w:hAnsi="Times New Roman" w:cs="Times New Roman"/>
          <w:sz w:val="24"/>
          <w:szCs w:val="24"/>
          <w:lang w:eastAsia="es-ES" w:bidi="es-ES"/>
        </w:rPr>
        <w:t xml:space="preserve">manera de </w:t>
      </w:r>
      <w:r w:rsidR="00D21A47" w:rsidRPr="00B903B2">
        <w:rPr>
          <w:rFonts w:ascii="Times New Roman" w:eastAsia="Times New Roman" w:hAnsi="Times New Roman" w:cs="Times New Roman"/>
          <w:sz w:val="24"/>
          <w:szCs w:val="24"/>
          <w:lang w:eastAsia="es-ES" w:bidi="es-ES"/>
        </w:rPr>
        <w:t xml:space="preserve">ver la realidad, </w:t>
      </w:r>
      <w:r w:rsidR="00A91C7A">
        <w:rPr>
          <w:rFonts w:ascii="Times New Roman" w:eastAsia="Times New Roman" w:hAnsi="Times New Roman" w:cs="Times New Roman"/>
          <w:sz w:val="24"/>
          <w:szCs w:val="24"/>
          <w:lang w:eastAsia="es-ES" w:bidi="es-ES"/>
        </w:rPr>
        <w:t xml:space="preserve">que está </w:t>
      </w:r>
      <w:r w:rsidR="00A91C7A" w:rsidRPr="00B903B2">
        <w:rPr>
          <w:rFonts w:ascii="Times New Roman" w:eastAsia="Times New Roman" w:hAnsi="Times New Roman" w:cs="Times New Roman"/>
          <w:sz w:val="24"/>
          <w:szCs w:val="24"/>
          <w:lang w:eastAsia="es-ES" w:bidi="es-ES"/>
        </w:rPr>
        <w:t>irremediablemente</w:t>
      </w:r>
      <w:r w:rsidR="00D21A47" w:rsidRPr="00B903B2">
        <w:rPr>
          <w:rFonts w:ascii="Times New Roman" w:eastAsia="Times New Roman" w:hAnsi="Times New Roman" w:cs="Times New Roman"/>
          <w:sz w:val="24"/>
          <w:szCs w:val="24"/>
          <w:lang w:eastAsia="es-ES" w:bidi="es-ES"/>
        </w:rPr>
        <w:t xml:space="preserve"> condicionad</w:t>
      </w:r>
      <w:r w:rsidR="00A91C7A">
        <w:rPr>
          <w:rFonts w:ascii="Times New Roman" w:eastAsia="Times New Roman" w:hAnsi="Times New Roman" w:cs="Times New Roman"/>
          <w:sz w:val="24"/>
          <w:szCs w:val="24"/>
          <w:lang w:eastAsia="es-ES" w:bidi="es-ES"/>
        </w:rPr>
        <w:t>a</w:t>
      </w:r>
      <w:r w:rsidR="00D21A47" w:rsidRPr="00B903B2">
        <w:rPr>
          <w:rFonts w:ascii="Times New Roman" w:eastAsia="Times New Roman" w:hAnsi="Times New Roman" w:cs="Times New Roman"/>
          <w:sz w:val="24"/>
          <w:szCs w:val="24"/>
          <w:lang w:eastAsia="es-ES" w:bidi="es-ES"/>
        </w:rPr>
        <w:t xml:space="preserve"> por la cultura en la que se encuentran. Algunos de esos elementos son el folclore, los hábitos alimenticios, relaciones familiares, la escuela, el barrio, el humor, las monedas, los valores, creencias, etc. </w:t>
      </w:r>
    </w:p>
    <w:p w:rsidR="00D21A47" w:rsidRPr="00B903B2" w:rsidRDefault="0001127F"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A</w:t>
      </w:r>
      <w:r w:rsidR="00D21A47" w:rsidRPr="00B903B2">
        <w:rPr>
          <w:rFonts w:ascii="Times New Roman" w:eastAsia="Times New Roman" w:hAnsi="Times New Roman" w:cs="Times New Roman"/>
          <w:sz w:val="24"/>
          <w:szCs w:val="24"/>
          <w:lang w:eastAsia="es-ES" w:bidi="es-ES"/>
        </w:rPr>
        <w:t>nalizados los datos, realizaremos una valoración de la relación existente entre la sociedad reflejada en las obras estudiadas y la sociedad real en que fueron escritas, para lo cual utilizaremos bibliografía historiográfica</w:t>
      </w:r>
      <w:r w:rsidR="00E81128">
        <w:rPr>
          <w:rFonts w:ascii="Times New Roman" w:eastAsia="Times New Roman" w:hAnsi="Times New Roman" w:cs="Times New Roman"/>
          <w:sz w:val="24"/>
          <w:szCs w:val="24"/>
          <w:lang w:eastAsia="es-ES" w:bidi="es-ES"/>
        </w:rPr>
        <w:t xml:space="preserve"> que determine </w:t>
      </w:r>
      <w:r w:rsidR="00D21A47" w:rsidRPr="00B903B2">
        <w:rPr>
          <w:rFonts w:ascii="Times New Roman" w:eastAsia="Times New Roman" w:hAnsi="Times New Roman" w:cs="Times New Roman"/>
          <w:sz w:val="24"/>
          <w:szCs w:val="24"/>
          <w:lang w:eastAsia="es-ES" w:bidi="es-ES"/>
        </w:rPr>
        <w:t>las semejanzas y diferencias</w:t>
      </w:r>
      <w:r w:rsidR="00E81128">
        <w:rPr>
          <w:rFonts w:ascii="Times New Roman" w:eastAsia="Times New Roman" w:hAnsi="Times New Roman" w:cs="Times New Roman"/>
          <w:sz w:val="24"/>
          <w:szCs w:val="24"/>
          <w:lang w:eastAsia="es-ES" w:bidi="es-ES"/>
        </w:rPr>
        <w:t xml:space="preserve"> existentes</w:t>
      </w:r>
      <w:r w:rsidR="00D21A47" w:rsidRPr="00B903B2">
        <w:rPr>
          <w:rFonts w:ascii="Times New Roman" w:eastAsia="Times New Roman" w:hAnsi="Times New Roman" w:cs="Times New Roman"/>
          <w:sz w:val="24"/>
          <w:szCs w:val="24"/>
          <w:lang w:eastAsia="es-ES" w:bidi="es-ES"/>
        </w:rPr>
        <w:t xml:space="preserve">. </w:t>
      </w:r>
    </w:p>
    <w:p w:rsidR="00E81128" w:rsidRDefault="00E81128"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bookmarkStart w:id="0" w:name="_Hlk26365340"/>
      <w:r>
        <w:rPr>
          <w:rFonts w:ascii="Times New Roman" w:eastAsia="Times New Roman" w:hAnsi="Times New Roman" w:cs="Times New Roman"/>
          <w:sz w:val="24"/>
          <w:szCs w:val="24"/>
          <w:lang w:eastAsia="es-ES" w:bidi="es-ES"/>
        </w:rPr>
        <w:t xml:space="preserve">La alternativa didáctica propuesta es </w:t>
      </w:r>
      <w:r w:rsidR="00353AD4" w:rsidRPr="00B903B2">
        <w:rPr>
          <w:rFonts w:ascii="Times New Roman" w:eastAsia="Times New Roman" w:hAnsi="Times New Roman" w:cs="Times New Roman"/>
          <w:sz w:val="24"/>
          <w:szCs w:val="24"/>
          <w:lang w:eastAsia="es-ES" w:bidi="es-ES"/>
        </w:rPr>
        <w:t>interdisciplinar</w:t>
      </w:r>
      <w:r>
        <w:rPr>
          <w:rFonts w:ascii="Times New Roman" w:eastAsia="Times New Roman" w:hAnsi="Times New Roman" w:cs="Times New Roman"/>
          <w:sz w:val="24"/>
          <w:szCs w:val="24"/>
          <w:lang w:eastAsia="es-ES" w:bidi="es-ES"/>
        </w:rPr>
        <w:t xml:space="preserve">, </w:t>
      </w:r>
      <w:r w:rsidR="00802D8B">
        <w:rPr>
          <w:rFonts w:ascii="Times New Roman" w:eastAsia="Times New Roman" w:hAnsi="Times New Roman" w:cs="Times New Roman"/>
          <w:sz w:val="24"/>
          <w:szCs w:val="24"/>
          <w:lang w:eastAsia="es-ES" w:bidi="es-ES"/>
        </w:rPr>
        <w:t>y</w:t>
      </w:r>
      <w:r>
        <w:rPr>
          <w:rFonts w:ascii="Times New Roman" w:eastAsia="Times New Roman" w:hAnsi="Times New Roman" w:cs="Times New Roman"/>
          <w:sz w:val="24"/>
          <w:szCs w:val="24"/>
          <w:lang w:eastAsia="es-ES" w:bidi="es-ES"/>
        </w:rPr>
        <w:t xml:space="preserve"> facilitará el traspaso de lecturas de literatura juvenil al canon tradicional de obras clásicas, a través de la competencia literaria del alumnado.</w:t>
      </w:r>
    </w:p>
    <w:bookmarkEnd w:id="0"/>
    <w:p w:rsidR="00B10699" w:rsidRPr="00B903B2" w:rsidRDefault="00B10699"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p>
    <w:p w:rsidR="00B10699" w:rsidRPr="00F3363D" w:rsidRDefault="00B10699" w:rsidP="00B10699">
      <w:pPr>
        <w:pStyle w:val="Prrafodelista"/>
        <w:spacing w:after="0" w:line="240" w:lineRule="auto"/>
        <w:ind w:left="0"/>
        <w:contextualSpacing w:val="0"/>
        <w:jc w:val="both"/>
        <w:rPr>
          <w:rFonts w:ascii="Times New Roman" w:hAnsi="Times New Roman" w:cs="Times New Roman"/>
          <w:b/>
          <w:sz w:val="24"/>
          <w:szCs w:val="24"/>
        </w:rPr>
      </w:pPr>
      <w:r w:rsidRPr="00F3363D">
        <w:rPr>
          <w:rFonts w:ascii="Times New Roman" w:hAnsi="Times New Roman" w:cs="Times New Roman"/>
          <w:b/>
          <w:sz w:val="24"/>
          <w:szCs w:val="24"/>
        </w:rPr>
        <w:t>Información biográfica de la autora</w:t>
      </w:r>
    </w:p>
    <w:p w:rsidR="00B10699" w:rsidRDefault="00B10699" w:rsidP="00B10699">
      <w:pPr>
        <w:pStyle w:val="Prrafodelista"/>
        <w:spacing w:after="0" w:line="240" w:lineRule="auto"/>
        <w:ind w:left="0"/>
        <w:contextualSpacing w:val="0"/>
        <w:jc w:val="both"/>
        <w:rPr>
          <w:rFonts w:ascii="Times New Roman" w:hAnsi="Times New Roman" w:cs="Times New Roman"/>
          <w:sz w:val="24"/>
          <w:szCs w:val="24"/>
        </w:rPr>
      </w:pPr>
      <w:r w:rsidRPr="00E15891">
        <w:rPr>
          <w:rFonts w:ascii="Times New Roman" w:hAnsi="Times New Roman" w:cs="Times New Roman"/>
          <w:sz w:val="24"/>
          <w:szCs w:val="24"/>
        </w:rPr>
        <w:t>Doctora por la Universidad de Cádiz</w:t>
      </w:r>
    </w:p>
    <w:p w:rsidR="00B10699" w:rsidRDefault="00B10699" w:rsidP="00B1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Facultad de Ciencias de la Educación</w:t>
      </w:r>
    </w:p>
    <w:p w:rsidR="00B10699" w:rsidRDefault="00B10699" w:rsidP="00B106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Universidad de Cádiz (España)</w:t>
      </w:r>
    </w:p>
    <w:p w:rsidR="00E81128" w:rsidRDefault="00E81128" w:rsidP="00B10699">
      <w:pPr>
        <w:spacing w:after="0" w:line="240" w:lineRule="auto"/>
        <w:jc w:val="both"/>
        <w:rPr>
          <w:rFonts w:ascii="Times New Roman" w:hAnsi="Times New Roman" w:cs="Times New Roman"/>
          <w:sz w:val="24"/>
          <w:szCs w:val="24"/>
        </w:rPr>
      </w:pPr>
    </w:p>
    <w:p w:rsidR="00E81128" w:rsidRDefault="00E81128" w:rsidP="00B10699">
      <w:pPr>
        <w:spacing w:after="0" w:line="240" w:lineRule="auto"/>
        <w:jc w:val="both"/>
        <w:rPr>
          <w:rFonts w:ascii="Times New Roman" w:hAnsi="Times New Roman" w:cs="Times New Roman"/>
          <w:sz w:val="24"/>
          <w:szCs w:val="24"/>
        </w:rPr>
      </w:pPr>
    </w:p>
    <w:p w:rsidR="00B10699" w:rsidRDefault="00B10699" w:rsidP="00B10699">
      <w:pPr>
        <w:spacing w:after="0" w:line="240" w:lineRule="auto"/>
        <w:jc w:val="both"/>
        <w:rPr>
          <w:rFonts w:ascii="Times New Roman" w:hAnsi="Times New Roman" w:cs="Times New Roman"/>
          <w:sz w:val="24"/>
          <w:szCs w:val="24"/>
        </w:rPr>
      </w:pPr>
    </w:p>
    <w:p w:rsidR="00B10699" w:rsidRPr="007516FD" w:rsidRDefault="00B10699" w:rsidP="00B10699">
      <w:pPr>
        <w:spacing w:after="0" w:line="240" w:lineRule="auto"/>
        <w:jc w:val="both"/>
        <w:rPr>
          <w:rFonts w:ascii="Times New Roman" w:hAnsi="Times New Roman" w:cs="Times New Roman"/>
          <w:b/>
          <w:sz w:val="24"/>
          <w:szCs w:val="24"/>
        </w:rPr>
      </w:pPr>
      <w:r w:rsidRPr="007516FD">
        <w:rPr>
          <w:rFonts w:ascii="Times New Roman" w:hAnsi="Times New Roman" w:cs="Times New Roman"/>
          <w:b/>
          <w:sz w:val="24"/>
          <w:szCs w:val="24"/>
        </w:rPr>
        <w:t>Palabras clave</w:t>
      </w:r>
    </w:p>
    <w:p w:rsidR="00E15891" w:rsidRDefault="00E15891" w:rsidP="00B10699">
      <w:pPr>
        <w:spacing w:after="0" w:line="240" w:lineRule="auto"/>
        <w:jc w:val="both"/>
        <w:rPr>
          <w:rFonts w:ascii="Times New Roman" w:hAnsi="Times New Roman" w:cs="Times New Roman"/>
          <w:sz w:val="24"/>
          <w:szCs w:val="24"/>
        </w:rPr>
      </w:pPr>
      <w:r w:rsidRPr="00E15891">
        <w:rPr>
          <w:rFonts w:ascii="Times New Roman" w:hAnsi="Times New Roman" w:cs="Times New Roman"/>
          <w:sz w:val="24"/>
          <w:szCs w:val="24"/>
        </w:rPr>
        <w:t xml:space="preserve">Literatura </w:t>
      </w:r>
      <w:r w:rsidR="00353AD4" w:rsidRPr="00353AD4">
        <w:rPr>
          <w:rFonts w:ascii="Times New Roman" w:hAnsi="Times New Roman" w:cs="Times New Roman"/>
          <w:bCs/>
          <w:sz w:val="24"/>
          <w:szCs w:val="24"/>
          <w:lang w:bidi="es-ES"/>
        </w:rPr>
        <w:t xml:space="preserve">comparada; </w:t>
      </w:r>
      <w:proofErr w:type="spellStart"/>
      <w:r w:rsidR="00353AD4" w:rsidRPr="00353AD4">
        <w:rPr>
          <w:rFonts w:ascii="Times New Roman" w:hAnsi="Times New Roman" w:cs="Times New Roman"/>
          <w:bCs/>
          <w:sz w:val="24"/>
          <w:szCs w:val="24"/>
          <w:lang w:bidi="es-ES"/>
        </w:rPr>
        <w:t>intertexto</w:t>
      </w:r>
      <w:proofErr w:type="spellEnd"/>
      <w:r w:rsidR="00353AD4" w:rsidRPr="00353AD4">
        <w:rPr>
          <w:rFonts w:ascii="Times New Roman" w:hAnsi="Times New Roman" w:cs="Times New Roman"/>
          <w:bCs/>
          <w:sz w:val="24"/>
          <w:szCs w:val="24"/>
          <w:lang w:bidi="es-ES"/>
        </w:rPr>
        <w:t xml:space="preserve"> lector; interdisciplinar</w:t>
      </w:r>
      <w:r>
        <w:rPr>
          <w:rFonts w:ascii="Times New Roman" w:hAnsi="Times New Roman" w:cs="Times New Roman"/>
          <w:sz w:val="24"/>
          <w:szCs w:val="24"/>
        </w:rPr>
        <w:t>.</w:t>
      </w:r>
    </w:p>
    <w:p w:rsidR="00B6148E" w:rsidRDefault="00B6148E" w:rsidP="00B10699">
      <w:pPr>
        <w:spacing w:after="0" w:line="240" w:lineRule="auto"/>
        <w:jc w:val="both"/>
        <w:rPr>
          <w:rFonts w:ascii="Times New Roman" w:hAnsi="Times New Roman" w:cs="Times New Roman"/>
          <w:sz w:val="24"/>
          <w:szCs w:val="24"/>
        </w:rPr>
      </w:pPr>
    </w:p>
    <w:p w:rsidR="00B6148E" w:rsidRDefault="00B6148E" w:rsidP="00B10699">
      <w:pPr>
        <w:spacing w:after="0" w:line="240" w:lineRule="auto"/>
        <w:jc w:val="both"/>
        <w:rPr>
          <w:rFonts w:ascii="Times New Roman" w:hAnsi="Times New Roman" w:cs="Times New Roman"/>
          <w:sz w:val="24"/>
          <w:szCs w:val="24"/>
        </w:rPr>
      </w:pPr>
    </w:p>
    <w:p w:rsidR="00B6148E" w:rsidRDefault="00B6148E" w:rsidP="00B10699">
      <w:pPr>
        <w:spacing w:after="0" w:line="240" w:lineRule="auto"/>
        <w:jc w:val="both"/>
        <w:rPr>
          <w:rFonts w:ascii="Times New Roman" w:hAnsi="Times New Roman" w:cs="Times New Roman"/>
          <w:sz w:val="24"/>
          <w:szCs w:val="24"/>
        </w:rPr>
      </w:pPr>
    </w:p>
    <w:p w:rsidR="00B6148E" w:rsidRPr="003027FA"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b/>
          <w:sz w:val="24"/>
          <w:szCs w:val="24"/>
          <w:lang w:eastAsia="es-ES" w:bidi="es-ES"/>
        </w:rPr>
      </w:pPr>
      <w:r w:rsidRPr="003027FA">
        <w:rPr>
          <w:rFonts w:ascii="Times New Roman" w:eastAsia="Times New Roman" w:hAnsi="Times New Roman" w:cs="Times New Roman"/>
          <w:b/>
          <w:sz w:val="24"/>
          <w:szCs w:val="24"/>
          <w:lang w:eastAsia="es-ES" w:bidi="es-ES"/>
        </w:rPr>
        <w:lastRenderedPageBreak/>
        <w:t>Introducción</w:t>
      </w:r>
    </w:p>
    <w:p w:rsidR="007F0531" w:rsidRPr="00B6148E" w:rsidRDefault="007F0531" w:rsidP="007F0531">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La didáctica de la literatura se plantea, en numerosas ocasiones, desde una perspectiva historicista basada en un conocimiento memorístico de los diferentes aspectos relacionados con los textos y escritores de tradición literaria. Utilizando   </w:t>
      </w:r>
      <w:r w:rsidRPr="00B6148E">
        <w:rPr>
          <w:rFonts w:ascii="Times New Roman" w:eastAsia="Times New Roman" w:hAnsi="Times New Roman" w:cs="Times New Roman"/>
          <w:sz w:val="24"/>
          <w:szCs w:val="24"/>
          <w:lang w:eastAsia="es-ES" w:bidi="es-ES"/>
        </w:rPr>
        <w:t>obras de literatura juvenil en el currículum escolar</w:t>
      </w:r>
      <w:r>
        <w:rPr>
          <w:rFonts w:ascii="Times New Roman" w:eastAsia="Times New Roman" w:hAnsi="Times New Roman" w:cs="Times New Roman"/>
          <w:sz w:val="24"/>
          <w:szCs w:val="24"/>
          <w:lang w:eastAsia="es-ES" w:bidi="es-ES"/>
        </w:rPr>
        <w:t>,</w:t>
      </w:r>
      <w:r w:rsidRPr="00B6148E">
        <w:rPr>
          <w:rFonts w:ascii="Times New Roman" w:eastAsia="Times New Roman" w:hAnsi="Times New Roman" w:cs="Times New Roman"/>
          <w:sz w:val="24"/>
          <w:szCs w:val="24"/>
          <w:lang w:eastAsia="es-ES" w:bidi="es-ES"/>
        </w:rPr>
        <w:t xml:space="preserve"> se pretende mejorar el hábito lector del alumnado ya que son más cercanas </w:t>
      </w:r>
      <w:r>
        <w:rPr>
          <w:rFonts w:ascii="Times New Roman" w:eastAsia="Times New Roman" w:hAnsi="Times New Roman" w:cs="Times New Roman"/>
          <w:sz w:val="24"/>
          <w:szCs w:val="24"/>
          <w:lang w:eastAsia="es-ES" w:bidi="es-ES"/>
        </w:rPr>
        <w:t>y motivadoras</w:t>
      </w:r>
      <w:r w:rsidRPr="00B6148E">
        <w:rPr>
          <w:rFonts w:ascii="Times New Roman" w:eastAsia="Times New Roman" w:hAnsi="Times New Roman" w:cs="Times New Roman"/>
          <w:sz w:val="24"/>
          <w:szCs w:val="24"/>
          <w:lang w:eastAsia="es-ES" w:bidi="es-ES"/>
        </w:rPr>
        <w:t xml:space="preserve"> que las obras clásicas.</w:t>
      </w:r>
      <w:r>
        <w:rPr>
          <w:rFonts w:ascii="Times New Roman" w:eastAsia="Times New Roman" w:hAnsi="Times New Roman" w:cs="Times New Roman"/>
          <w:sz w:val="24"/>
          <w:szCs w:val="24"/>
          <w:lang w:eastAsia="es-ES" w:bidi="es-ES"/>
        </w:rPr>
        <w:t xml:space="preserve"> Para Romero, Trigo y Moreno (2018), la literatura infantil y juvenil en las aulas, ayuda a que el alumnado se acerque a la lectura partiendo de sus conocimientos previos y de sus intereses, “y</w:t>
      </w:r>
      <w:r w:rsidRPr="00B6148E">
        <w:rPr>
          <w:rFonts w:ascii="Times New Roman" w:eastAsia="Times New Roman" w:hAnsi="Times New Roman" w:cs="Times New Roman"/>
          <w:sz w:val="24"/>
          <w:szCs w:val="24"/>
          <w:lang w:eastAsia="es-ES" w:bidi="es-ES"/>
        </w:rPr>
        <w:t>a que abre las puertas a nuevas lecturas a la vez que forma lectores que terminarán siendo competentes y disfrutarán de la lectura como un medio de ocio y enriquecimiento personal</w:t>
      </w:r>
      <w:r>
        <w:rPr>
          <w:rFonts w:ascii="Times New Roman" w:eastAsia="Times New Roman" w:hAnsi="Times New Roman" w:cs="Times New Roman"/>
          <w:sz w:val="24"/>
          <w:szCs w:val="24"/>
          <w:lang w:eastAsia="es-ES" w:bidi="es-ES"/>
        </w:rPr>
        <w:t xml:space="preserve">” </w:t>
      </w:r>
      <w:r w:rsidRPr="00B6148E">
        <w:rPr>
          <w:rFonts w:ascii="Times New Roman" w:eastAsia="Times New Roman" w:hAnsi="Times New Roman" w:cs="Times New Roman"/>
          <w:sz w:val="24"/>
          <w:szCs w:val="24"/>
          <w:lang w:eastAsia="es-ES" w:bidi="es-ES"/>
        </w:rPr>
        <w:t>(p.69).</w:t>
      </w:r>
    </w:p>
    <w:p w:rsidR="007F0531" w:rsidRPr="00B6148E" w:rsidRDefault="007F0531" w:rsidP="007F0531">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 xml:space="preserve">Según García Padrino (1998), la literatura juvenil no sustituye a la clásica, sino que puede considerarse como una literatura de transición, que ha de favorecer un dialogo entre el lector y el libro que contribuya a la formación del pensamiento crítico de los estudiantes. A estos libros de literatura juvenil, con un tipo de lectura cercana a los alumnos, Daniel Cassany (1994) los considera como “libros anzuelo” a través de los cuales los jóvenes </w:t>
      </w:r>
      <w:r>
        <w:rPr>
          <w:rFonts w:ascii="Times New Roman" w:eastAsia="Times New Roman" w:hAnsi="Times New Roman" w:cs="Times New Roman"/>
          <w:sz w:val="24"/>
          <w:szCs w:val="24"/>
          <w:lang w:eastAsia="es-ES" w:bidi="es-ES"/>
        </w:rPr>
        <w:t>se inician en el placer de leer, para introducirlos de manera progresiva en la lectura de libros más complejos, que lleve a “</w:t>
      </w:r>
      <w:r w:rsidRPr="00B6148E">
        <w:rPr>
          <w:rFonts w:ascii="Times New Roman" w:eastAsia="Times New Roman" w:hAnsi="Times New Roman" w:cs="Times New Roman"/>
          <w:sz w:val="24"/>
          <w:szCs w:val="24"/>
          <w:lang w:eastAsia="es-ES" w:bidi="es-ES"/>
        </w:rPr>
        <w:t>la creación de lectores formados y críticos, capaces de alcanzar una distanciación necesaria de la obra, que les permitirá llevar a cabo una interpretación más objetiva y profunda</w:t>
      </w:r>
      <w:r>
        <w:rPr>
          <w:rFonts w:ascii="Times New Roman" w:eastAsia="Times New Roman" w:hAnsi="Times New Roman" w:cs="Times New Roman"/>
          <w:sz w:val="24"/>
          <w:szCs w:val="24"/>
          <w:lang w:eastAsia="es-ES" w:bidi="es-ES"/>
        </w:rPr>
        <w:t>”</w:t>
      </w:r>
      <w:r w:rsidRPr="00B6148E">
        <w:rPr>
          <w:rFonts w:ascii="Times New Roman" w:eastAsia="Times New Roman" w:hAnsi="Times New Roman" w:cs="Times New Roman"/>
          <w:sz w:val="24"/>
          <w:szCs w:val="24"/>
          <w:lang w:eastAsia="es-ES" w:bidi="es-ES"/>
        </w:rPr>
        <w:t xml:space="preserve"> (p. 508).</w:t>
      </w:r>
    </w:p>
    <w:p w:rsidR="005E5800"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En est</w:t>
      </w:r>
      <w:r w:rsidR="007F0531">
        <w:rPr>
          <w:rFonts w:ascii="Times New Roman" w:eastAsia="Times New Roman" w:hAnsi="Times New Roman" w:cs="Times New Roman"/>
          <w:sz w:val="24"/>
          <w:szCs w:val="24"/>
          <w:lang w:eastAsia="es-ES" w:bidi="es-ES"/>
        </w:rPr>
        <w:t>e trabajo</w:t>
      </w:r>
      <w:r w:rsidRPr="00B6148E">
        <w:rPr>
          <w:rFonts w:ascii="Times New Roman" w:eastAsia="Times New Roman" w:hAnsi="Times New Roman" w:cs="Times New Roman"/>
          <w:sz w:val="24"/>
          <w:szCs w:val="24"/>
          <w:lang w:eastAsia="es-ES" w:bidi="es-ES"/>
        </w:rPr>
        <w:t xml:space="preserve"> vamos a estudiar las obras de las escritoras </w:t>
      </w:r>
      <w:proofErr w:type="spellStart"/>
      <w:r w:rsidRPr="00B6148E">
        <w:rPr>
          <w:rFonts w:ascii="Times New Roman" w:eastAsia="Times New Roman" w:hAnsi="Times New Roman" w:cs="Times New Roman"/>
          <w:sz w:val="24"/>
          <w:szCs w:val="24"/>
          <w:lang w:eastAsia="es-ES" w:bidi="es-ES"/>
        </w:rPr>
        <w:t>Richmal</w:t>
      </w:r>
      <w:proofErr w:type="spellEnd"/>
      <w:r w:rsidRPr="00B6148E">
        <w:rPr>
          <w:rFonts w:ascii="Times New Roman" w:eastAsia="Times New Roman" w:hAnsi="Times New Roman" w:cs="Times New Roman"/>
          <w:sz w:val="24"/>
          <w:szCs w:val="24"/>
          <w:lang w:eastAsia="es-ES" w:bidi="es-ES"/>
        </w:rPr>
        <w:t xml:space="preserve"> </w:t>
      </w:r>
      <w:proofErr w:type="spellStart"/>
      <w:r w:rsidRPr="00B6148E">
        <w:rPr>
          <w:rFonts w:ascii="Times New Roman" w:eastAsia="Times New Roman" w:hAnsi="Times New Roman" w:cs="Times New Roman"/>
          <w:sz w:val="24"/>
          <w:szCs w:val="24"/>
          <w:lang w:eastAsia="es-ES" w:bidi="es-ES"/>
        </w:rPr>
        <w:t>Crompton</w:t>
      </w:r>
      <w:proofErr w:type="spellEnd"/>
      <w:r w:rsidRPr="00B6148E">
        <w:rPr>
          <w:rFonts w:ascii="Times New Roman" w:eastAsia="Times New Roman" w:hAnsi="Times New Roman" w:cs="Times New Roman"/>
          <w:sz w:val="24"/>
          <w:szCs w:val="24"/>
          <w:lang w:eastAsia="es-ES" w:bidi="es-ES"/>
        </w:rPr>
        <w:t xml:space="preserve"> y Elvira Lindo, cuyos personajes son “Guillermo Brown” y “Manolito Gafotas”</w:t>
      </w:r>
      <w:r w:rsidR="003565E3">
        <w:rPr>
          <w:rFonts w:ascii="Times New Roman" w:eastAsia="Times New Roman" w:hAnsi="Times New Roman" w:cs="Times New Roman"/>
          <w:sz w:val="24"/>
          <w:szCs w:val="24"/>
          <w:lang w:eastAsia="es-ES" w:bidi="es-ES"/>
        </w:rPr>
        <w:t xml:space="preserve">. </w:t>
      </w:r>
      <w:r w:rsidR="005E5800">
        <w:rPr>
          <w:rFonts w:ascii="Times New Roman" w:eastAsia="Times New Roman" w:hAnsi="Times New Roman" w:cs="Times New Roman"/>
          <w:sz w:val="24"/>
          <w:szCs w:val="24"/>
          <w:lang w:eastAsia="es-ES" w:bidi="es-ES"/>
        </w:rPr>
        <w:t>Se analizarán los siguientes ámbitos:</w:t>
      </w:r>
    </w:p>
    <w:p w:rsidR="005E5800" w:rsidRDefault="005E5800" w:rsidP="005E5800">
      <w:pPr>
        <w:pStyle w:val="Prrafodelista"/>
        <w:widowControl w:val="0"/>
        <w:numPr>
          <w:ilvl w:val="0"/>
          <w:numId w:val="5"/>
        </w:numPr>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Ámbito personal: la familia, el colegio, los amigos, el barrio.</w:t>
      </w:r>
    </w:p>
    <w:p w:rsidR="005E5800" w:rsidRDefault="005E5800" w:rsidP="005E5800">
      <w:pPr>
        <w:pStyle w:val="Prrafodelista"/>
        <w:widowControl w:val="0"/>
        <w:numPr>
          <w:ilvl w:val="0"/>
          <w:numId w:val="5"/>
        </w:numPr>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Ámbito general: la intertextualidad, el humor, la censura.</w:t>
      </w:r>
    </w:p>
    <w:p w:rsidR="005E5800" w:rsidRPr="005E5800" w:rsidRDefault="005E5800" w:rsidP="005E5800">
      <w:pPr>
        <w:pStyle w:val="Prrafodelista"/>
        <w:widowControl w:val="0"/>
        <w:numPr>
          <w:ilvl w:val="0"/>
          <w:numId w:val="5"/>
        </w:numPr>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Ámbito social: personajes famosos, costumbres, acontecimientos, objetos lugares.</w:t>
      </w:r>
    </w:p>
    <w:p w:rsidR="00B6148E" w:rsidRPr="00FB2BDD" w:rsidRDefault="00FB2BDD" w:rsidP="00B903B2">
      <w:pPr>
        <w:widowControl w:val="0"/>
        <w:autoSpaceDE w:val="0"/>
        <w:autoSpaceDN w:val="0"/>
        <w:spacing w:before="240" w:after="240" w:line="240" w:lineRule="auto"/>
        <w:ind w:right="-12"/>
        <w:jc w:val="both"/>
        <w:rPr>
          <w:rFonts w:ascii="Times New Roman" w:eastAsia="Times New Roman" w:hAnsi="Times New Roman" w:cs="Times New Roman"/>
          <w:b/>
          <w:sz w:val="24"/>
          <w:szCs w:val="24"/>
          <w:lang w:eastAsia="es-ES" w:bidi="es-ES"/>
        </w:rPr>
      </w:pPr>
      <w:r w:rsidRPr="00FB2BDD">
        <w:rPr>
          <w:rFonts w:ascii="Times New Roman" w:eastAsia="Times New Roman" w:hAnsi="Times New Roman" w:cs="Times New Roman"/>
          <w:b/>
          <w:sz w:val="24"/>
          <w:szCs w:val="24"/>
          <w:lang w:eastAsia="es-ES" w:bidi="es-ES"/>
        </w:rPr>
        <w:t>El enfoque comparati</w:t>
      </w:r>
      <w:r w:rsidR="005E5800">
        <w:rPr>
          <w:rFonts w:ascii="Times New Roman" w:eastAsia="Times New Roman" w:hAnsi="Times New Roman" w:cs="Times New Roman"/>
          <w:b/>
          <w:sz w:val="24"/>
          <w:szCs w:val="24"/>
          <w:lang w:eastAsia="es-ES" w:bidi="es-ES"/>
        </w:rPr>
        <w:t>vo</w:t>
      </w:r>
      <w:r w:rsidRPr="00FB2BDD">
        <w:rPr>
          <w:rFonts w:ascii="Times New Roman" w:eastAsia="Times New Roman" w:hAnsi="Times New Roman" w:cs="Times New Roman"/>
          <w:b/>
          <w:sz w:val="24"/>
          <w:szCs w:val="24"/>
          <w:lang w:eastAsia="es-ES" w:bidi="es-ES"/>
        </w:rPr>
        <w:t>: i</w:t>
      </w:r>
      <w:r w:rsidR="003B6C14" w:rsidRPr="00FB2BDD">
        <w:rPr>
          <w:rFonts w:ascii="Times New Roman" w:eastAsia="Times New Roman" w:hAnsi="Times New Roman" w:cs="Times New Roman"/>
          <w:b/>
          <w:sz w:val="24"/>
          <w:szCs w:val="24"/>
          <w:lang w:eastAsia="es-ES" w:bidi="es-ES"/>
        </w:rPr>
        <w:t>nterdisciplinariedad e intertex</w:t>
      </w:r>
      <w:r w:rsidRPr="00FB2BDD">
        <w:rPr>
          <w:rFonts w:ascii="Times New Roman" w:eastAsia="Times New Roman" w:hAnsi="Times New Roman" w:cs="Times New Roman"/>
          <w:b/>
          <w:sz w:val="24"/>
          <w:szCs w:val="24"/>
          <w:lang w:eastAsia="es-ES" w:bidi="es-ES"/>
        </w:rPr>
        <w:t>tualidad</w:t>
      </w:r>
    </w:p>
    <w:p w:rsidR="00B6148E" w:rsidRDefault="00377C40"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Si partimos de un </w:t>
      </w:r>
      <w:r w:rsidR="00B6148E" w:rsidRPr="00B6148E">
        <w:rPr>
          <w:rFonts w:ascii="Times New Roman" w:eastAsia="Times New Roman" w:hAnsi="Times New Roman" w:cs="Times New Roman"/>
          <w:sz w:val="24"/>
          <w:szCs w:val="24"/>
          <w:lang w:eastAsia="es-ES" w:bidi="es-ES"/>
        </w:rPr>
        <w:t>enfoque didáctico comparati</w:t>
      </w:r>
      <w:r>
        <w:rPr>
          <w:rFonts w:ascii="Times New Roman" w:eastAsia="Times New Roman" w:hAnsi="Times New Roman" w:cs="Times New Roman"/>
          <w:sz w:val="24"/>
          <w:szCs w:val="24"/>
          <w:lang w:eastAsia="es-ES" w:bidi="es-ES"/>
        </w:rPr>
        <w:t>vo</w:t>
      </w:r>
      <w:r w:rsidR="00B6148E" w:rsidRPr="00B6148E">
        <w:rPr>
          <w:rFonts w:ascii="Times New Roman" w:eastAsia="Times New Roman" w:hAnsi="Times New Roman" w:cs="Times New Roman"/>
          <w:sz w:val="24"/>
          <w:szCs w:val="24"/>
          <w:lang w:eastAsia="es-ES" w:bidi="es-ES"/>
        </w:rPr>
        <w:t xml:space="preserve"> de la literatura, </w:t>
      </w:r>
      <w:r>
        <w:rPr>
          <w:rFonts w:ascii="Times New Roman" w:eastAsia="Times New Roman" w:hAnsi="Times New Roman" w:cs="Times New Roman"/>
          <w:sz w:val="24"/>
          <w:szCs w:val="24"/>
          <w:lang w:eastAsia="es-ES" w:bidi="es-ES"/>
        </w:rPr>
        <w:t xml:space="preserve">son evidentes los vínculos </w:t>
      </w:r>
      <w:r w:rsidR="00B6148E" w:rsidRPr="00B6148E">
        <w:rPr>
          <w:rFonts w:ascii="Times New Roman" w:eastAsia="Times New Roman" w:hAnsi="Times New Roman" w:cs="Times New Roman"/>
          <w:sz w:val="24"/>
          <w:szCs w:val="24"/>
          <w:lang w:eastAsia="es-ES" w:bidi="es-ES"/>
        </w:rPr>
        <w:t xml:space="preserve">intertextuales </w:t>
      </w:r>
      <w:r>
        <w:rPr>
          <w:rFonts w:ascii="Times New Roman" w:eastAsia="Times New Roman" w:hAnsi="Times New Roman" w:cs="Times New Roman"/>
          <w:sz w:val="24"/>
          <w:szCs w:val="24"/>
          <w:lang w:eastAsia="es-ES" w:bidi="es-ES"/>
        </w:rPr>
        <w:t>que nos situarían en elplano</w:t>
      </w:r>
      <w:r w:rsidR="00B6148E" w:rsidRPr="00B6148E">
        <w:rPr>
          <w:rFonts w:ascii="Times New Roman" w:eastAsia="Times New Roman" w:hAnsi="Times New Roman" w:cs="Times New Roman"/>
          <w:sz w:val="24"/>
          <w:szCs w:val="24"/>
          <w:lang w:eastAsia="es-ES" w:bidi="es-ES"/>
        </w:rPr>
        <w:t xml:space="preserve"> de la interdisciplinariedad, </w:t>
      </w:r>
      <w:r>
        <w:rPr>
          <w:rFonts w:ascii="Times New Roman" w:eastAsia="Times New Roman" w:hAnsi="Times New Roman" w:cs="Times New Roman"/>
          <w:sz w:val="24"/>
          <w:szCs w:val="24"/>
          <w:lang w:eastAsia="es-ES" w:bidi="es-ES"/>
        </w:rPr>
        <w:t xml:space="preserve">lo que paliaría buena parte de los problemas que pueden originarse, </w:t>
      </w:r>
      <w:r w:rsidR="00B6148E" w:rsidRPr="00B6148E">
        <w:rPr>
          <w:rFonts w:ascii="Times New Roman" w:eastAsia="Times New Roman" w:hAnsi="Times New Roman" w:cs="Times New Roman"/>
          <w:sz w:val="24"/>
          <w:szCs w:val="24"/>
          <w:lang w:eastAsia="es-ES" w:bidi="es-ES"/>
        </w:rPr>
        <w:t xml:space="preserve"> en los estudiantes</w:t>
      </w:r>
      <w:r>
        <w:rPr>
          <w:rFonts w:ascii="Times New Roman" w:eastAsia="Times New Roman" w:hAnsi="Times New Roman" w:cs="Times New Roman"/>
          <w:sz w:val="24"/>
          <w:szCs w:val="24"/>
          <w:lang w:eastAsia="es-ES" w:bidi="es-ES"/>
        </w:rPr>
        <w:t>,</w:t>
      </w:r>
      <w:r w:rsidR="00B6148E" w:rsidRPr="00B6148E">
        <w:rPr>
          <w:rFonts w:ascii="Times New Roman" w:eastAsia="Times New Roman" w:hAnsi="Times New Roman" w:cs="Times New Roman"/>
          <w:sz w:val="24"/>
          <w:szCs w:val="24"/>
          <w:lang w:eastAsia="es-ES" w:bidi="es-ES"/>
        </w:rPr>
        <w:t xml:space="preserve"> al pasar de lecturas de literatura juvenil a aquellas </w:t>
      </w:r>
      <w:r>
        <w:rPr>
          <w:rFonts w:ascii="Times New Roman" w:eastAsia="Times New Roman" w:hAnsi="Times New Roman" w:cs="Times New Roman"/>
          <w:sz w:val="24"/>
          <w:szCs w:val="24"/>
          <w:lang w:eastAsia="es-ES" w:bidi="es-ES"/>
        </w:rPr>
        <w:t xml:space="preserve">que se consideran </w:t>
      </w:r>
      <w:r w:rsidR="00B6148E" w:rsidRPr="00B6148E">
        <w:rPr>
          <w:rFonts w:ascii="Times New Roman" w:eastAsia="Times New Roman" w:hAnsi="Times New Roman" w:cs="Times New Roman"/>
          <w:sz w:val="24"/>
          <w:szCs w:val="24"/>
          <w:lang w:eastAsia="es-ES" w:bidi="es-ES"/>
        </w:rPr>
        <w:t>para adultos (</w:t>
      </w:r>
      <w:proofErr w:type="spellStart"/>
      <w:r w:rsidR="00B6148E" w:rsidRPr="00B6148E">
        <w:rPr>
          <w:rFonts w:ascii="Times New Roman" w:eastAsia="Times New Roman" w:hAnsi="Times New Roman" w:cs="Times New Roman"/>
          <w:sz w:val="24"/>
          <w:szCs w:val="24"/>
          <w:lang w:eastAsia="es-ES" w:bidi="es-ES"/>
        </w:rPr>
        <w:t>Bordons</w:t>
      </w:r>
      <w:proofErr w:type="spellEnd"/>
      <w:r w:rsidR="00B6148E" w:rsidRPr="00B6148E">
        <w:rPr>
          <w:rFonts w:ascii="Times New Roman" w:eastAsia="Times New Roman" w:hAnsi="Times New Roman" w:cs="Times New Roman"/>
          <w:sz w:val="24"/>
          <w:szCs w:val="24"/>
          <w:lang w:eastAsia="es-ES" w:bidi="es-ES"/>
        </w:rPr>
        <w:t xml:space="preserve"> y Díaz-</w:t>
      </w:r>
      <w:proofErr w:type="spellStart"/>
      <w:r w:rsidR="00B6148E" w:rsidRPr="00B6148E">
        <w:rPr>
          <w:rFonts w:ascii="Times New Roman" w:eastAsia="Times New Roman" w:hAnsi="Times New Roman" w:cs="Times New Roman"/>
          <w:sz w:val="24"/>
          <w:szCs w:val="24"/>
          <w:lang w:eastAsia="es-ES" w:bidi="es-ES"/>
        </w:rPr>
        <w:t>Plaja</w:t>
      </w:r>
      <w:proofErr w:type="spellEnd"/>
      <w:r w:rsidR="00B6148E" w:rsidRPr="00B6148E">
        <w:rPr>
          <w:rFonts w:ascii="Times New Roman" w:eastAsia="Times New Roman" w:hAnsi="Times New Roman" w:cs="Times New Roman"/>
          <w:sz w:val="24"/>
          <w:szCs w:val="24"/>
          <w:lang w:eastAsia="es-ES" w:bidi="es-ES"/>
        </w:rPr>
        <w:t xml:space="preserve">, 2006) con la </w:t>
      </w:r>
      <w:r>
        <w:rPr>
          <w:rFonts w:ascii="Times New Roman" w:eastAsia="Times New Roman" w:hAnsi="Times New Roman" w:cs="Times New Roman"/>
          <w:sz w:val="24"/>
          <w:szCs w:val="24"/>
          <w:lang w:eastAsia="es-ES" w:bidi="es-ES"/>
        </w:rPr>
        <w:t>finalidad</w:t>
      </w:r>
      <w:r w:rsidR="00B6148E" w:rsidRPr="00B6148E">
        <w:rPr>
          <w:rFonts w:ascii="Times New Roman" w:eastAsia="Times New Roman" w:hAnsi="Times New Roman" w:cs="Times New Roman"/>
          <w:sz w:val="24"/>
          <w:szCs w:val="24"/>
          <w:lang w:eastAsia="es-ES" w:bidi="es-ES"/>
        </w:rPr>
        <w:t xml:space="preserve"> de contribuir a la formación de lectores de literatura competentes, superando modelos historicistas antiguos basados en la transmisión y memorización (Colomer, 1991).Las analogías interculturales e intertextuales establecidas por el</w:t>
      </w:r>
      <w:r w:rsidR="00382695">
        <w:rPr>
          <w:rFonts w:ascii="Times New Roman" w:eastAsia="Times New Roman" w:hAnsi="Times New Roman" w:cs="Times New Roman"/>
          <w:sz w:val="24"/>
          <w:szCs w:val="24"/>
          <w:lang w:eastAsia="es-ES" w:bidi="es-ES"/>
        </w:rPr>
        <w:t xml:space="preserve"> estudiante </w:t>
      </w:r>
      <w:r>
        <w:rPr>
          <w:rFonts w:ascii="Times New Roman" w:eastAsia="Times New Roman" w:hAnsi="Times New Roman" w:cs="Times New Roman"/>
          <w:sz w:val="24"/>
          <w:szCs w:val="24"/>
          <w:lang w:eastAsia="es-ES" w:bidi="es-ES"/>
        </w:rPr>
        <w:t>lector</w:t>
      </w:r>
      <w:r w:rsidR="00B6148E" w:rsidRPr="00B6148E">
        <w:rPr>
          <w:rFonts w:ascii="Times New Roman" w:eastAsia="Times New Roman" w:hAnsi="Times New Roman" w:cs="Times New Roman"/>
          <w:sz w:val="24"/>
          <w:szCs w:val="24"/>
          <w:lang w:eastAsia="es-ES" w:bidi="es-ES"/>
        </w:rPr>
        <w:t xml:space="preserve">, serán mucho más enriquecedoras que la mera memorización de nombres y fechas ya que van a </w:t>
      </w:r>
      <w:r>
        <w:rPr>
          <w:rFonts w:ascii="Times New Roman" w:eastAsia="Times New Roman" w:hAnsi="Times New Roman" w:cs="Times New Roman"/>
          <w:sz w:val="24"/>
          <w:szCs w:val="24"/>
          <w:lang w:eastAsia="es-ES" w:bidi="es-ES"/>
        </w:rPr>
        <w:t>contribuir a</w:t>
      </w:r>
      <w:r w:rsidR="00B6148E" w:rsidRPr="00B6148E">
        <w:rPr>
          <w:rFonts w:ascii="Times New Roman" w:eastAsia="Times New Roman" w:hAnsi="Times New Roman" w:cs="Times New Roman"/>
          <w:sz w:val="24"/>
          <w:szCs w:val="24"/>
          <w:lang w:eastAsia="es-ES" w:bidi="es-ES"/>
        </w:rPr>
        <w:t xml:space="preserve"> la aceptación y valoración objetiva de otras culturas.</w:t>
      </w:r>
    </w:p>
    <w:p w:rsidR="00931427" w:rsidRPr="00B6148E" w:rsidRDefault="00931427" w:rsidP="00931427">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Para la interpretación de los textos debemos tener en cuenta dos aspectos, por un lado</w:t>
      </w:r>
      <w:r>
        <w:rPr>
          <w:rFonts w:ascii="Times New Roman" w:eastAsia="Times New Roman" w:hAnsi="Times New Roman" w:cs="Times New Roman"/>
          <w:sz w:val="24"/>
          <w:szCs w:val="24"/>
          <w:lang w:eastAsia="es-ES" w:bidi="es-ES"/>
        </w:rPr>
        <w:t>,</w:t>
      </w:r>
      <w:r w:rsidRPr="00B6148E">
        <w:rPr>
          <w:rFonts w:ascii="Times New Roman" w:eastAsia="Times New Roman" w:hAnsi="Times New Roman" w:cs="Times New Roman"/>
          <w:sz w:val="24"/>
          <w:szCs w:val="24"/>
          <w:lang w:eastAsia="es-ES" w:bidi="es-ES"/>
        </w:rPr>
        <w:t xml:space="preserve"> los datos que brindan la obras y por otro las experiencias y conocimientos de la persona, es decir, su </w:t>
      </w:r>
      <w:proofErr w:type="spellStart"/>
      <w:r w:rsidRPr="00B6148E">
        <w:rPr>
          <w:rFonts w:ascii="Times New Roman" w:eastAsia="Times New Roman" w:hAnsi="Times New Roman" w:cs="Times New Roman"/>
          <w:sz w:val="24"/>
          <w:szCs w:val="24"/>
          <w:lang w:eastAsia="es-ES" w:bidi="es-ES"/>
        </w:rPr>
        <w:t>intertexto</w:t>
      </w:r>
      <w:proofErr w:type="spellEnd"/>
      <w:r w:rsidRPr="00B6148E">
        <w:rPr>
          <w:rFonts w:ascii="Times New Roman" w:eastAsia="Times New Roman" w:hAnsi="Times New Roman" w:cs="Times New Roman"/>
          <w:sz w:val="24"/>
          <w:szCs w:val="24"/>
          <w:lang w:eastAsia="es-ES" w:bidi="es-ES"/>
        </w:rPr>
        <w:t xml:space="preserve"> lector.</w:t>
      </w:r>
      <w:r>
        <w:rPr>
          <w:rFonts w:ascii="Times New Roman" w:eastAsia="Times New Roman" w:hAnsi="Times New Roman" w:cs="Times New Roman"/>
          <w:sz w:val="24"/>
          <w:szCs w:val="24"/>
          <w:lang w:eastAsia="es-ES" w:bidi="es-ES"/>
        </w:rPr>
        <w:t xml:space="preserve"> Para Mendoza (2012), el </w:t>
      </w:r>
      <w:proofErr w:type="spellStart"/>
      <w:r>
        <w:rPr>
          <w:rFonts w:ascii="Times New Roman" w:eastAsia="Times New Roman" w:hAnsi="Times New Roman" w:cs="Times New Roman"/>
          <w:sz w:val="24"/>
          <w:szCs w:val="24"/>
          <w:lang w:eastAsia="es-ES" w:bidi="es-ES"/>
        </w:rPr>
        <w:t>intertexto</w:t>
      </w:r>
      <w:proofErr w:type="spellEnd"/>
      <w:r>
        <w:rPr>
          <w:rFonts w:ascii="Times New Roman" w:eastAsia="Times New Roman" w:hAnsi="Times New Roman" w:cs="Times New Roman"/>
          <w:sz w:val="24"/>
          <w:szCs w:val="24"/>
          <w:lang w:eastAsia="es-ES" w:bidi="es-ES"/>
        </w:rPr>
        <w:t xml:space="preserve"> lector es el conjunto de recursos </w:t>
      </w:r>
      <w:r w:rsidRPr="00931427">
        <w:rPr>
          <w:rFonts w:ascii="Times New Roman" w:eastAsia="Times New Roman" w:hAnsi="Times New Roman" w:cs="Times New Roman"/>
          <w:sz w:val="24"/>
          <w:szCs w:val="24"/>
          <w:lang w:eastAsia="es-ES" w:bidi="es-ES"/>
        </w:rPr>
        <w:t>lingüístico-culturales</w:t>
      </w:r>
      <w:r>
        <w:rPr>
          <w:rFonts w:ascii="Times New Roman" w:eastAsia="Times New Roman" w:hAnsi="Times New Roman" w:cs="Times New Roman"/>
          <w:sz w:val="24"/>
          <w:szCs w:val="24"/>
          <w:lang w:eastAsia="es-ES" w:bidi="es-ES"/>
        </w:rPr>
        <w:t xml:space="preserve">, saberes y estrategias que se activan </w:t>
      </w:r>
      <w:r w:rsidR="00D7175E">
        <w:rPr>
          <w:rFonts w:ascii="Times New Roman" w:eastAsia="Times New Roman" w:hAnsi="Times New Roman" w:cs="Times New Roman"/>
          <w:sz w:val="24"/>
          <w:szCs w:val="24"/>
          <w:lang w:eastAsia="es-ES" w:bidi="es-ES"/>
        </w:rPr>
        <w:t xml:space="preserve">ante los estímulos textuales, “que permiten </w:t>
      </w:r>
      <w:r w:rsidR="00D7175E" w:rsidRPr="00D7175E">
        <w:rPr>
          <w:rFonts w:ascii="Times New Roman" w:eastAsia="Times New Roman" w:hAnsi="Times New Roman" w:cs="Times New Roman"/>
          <w:sz w:val="24"/>
          <w:szCs w:val="24"/>
          <w:lang w:eastAsia="es-ES" w:bidi="es-ES"/>
        </w:rPr>
        <w:t xml:space="preserve">establecer asociaciones de carácter metaliterario e intertextual; su función es aportar los conocimientos precisos y pertinentes para la construcción de </w:t>
      </w:r>
      <w:r w:rsidR="00D7175E" w:rsidRPr="00D7175E">
        <w:rPr>
          <w:rFonts w:ascii="Times New Roman" w:eastAsia="Times New Roman" w:hAnsi="Times New Roman" w:cs="Times New Roman"/>
          <w:sz w:val="24"/>
          <w:szCs w:val="24"/>
          <w:lang w:eastAsia="es-ES" w:bidi="es-ES"/>
        </w:rPr>
        <w:lastRenderedPageBreak/>
        <w:t>(nuevos) conocimientos significativos lingüísticos y literarios que se integran en el marco de la competencia literaria</w:t>
      </w:r>
      <w:r w:rsidR="00D7175E">
        <w:rPr>
          <w:rFonts w:ascii="Times New Roman" w:eastAsia="Times New Roman" w:hAnsi="Times New Roman" w:cs="Times New Roman"/>
          <w:sz w:val="24"/>
          <w:szCs w:val="24"/>
          <w:lang w:eastAsia="es-ES" w:bidi="es-ES"/>
        </w:rPr>
        <w:t>”</w:t>
      </w:r>
      <w:r w:rsidR="00D7175E" w:rsidRPr="00D7175E">
        <w:rPr>
          <w:rFonts w:ascii="Times New Roman" w:eastAsia="Times New Roman" w:hAnsi="Times New Roman" w:cs="Times New Roman"/>
          <w:sz w:val="24"/>
          <w:szCs w:val="24"/>
          <w:lang w:eastAsia="es-ES" w:bidi="es-ES"/>
        </w:rPr>
        <w:t xml:space="preserve"> (p. 369).</w:t>
      </w:r>
    </w:p>
    <w:p w:rsidR="00550FCC" w:rsidRPr="00550FCC" w:rsidRDefault="00931427" w:rsidP="00550FCC">
      <w:pPr>
        <w:widowControl w:val="0"/>
        <w:autoSpaceDE w:val="0"/>
        <w:autoSpaceDN w:val="0"/>
        <w:spacing w:before="240" w:after="240" w:line="240" w:lineRule="auto"/>
        <w:ind w:right="-12"/>
        <w:jc w:val="both"/>
        <w:rPr>
          <w:rFonts w:ascii="Times New Roman" w:eastAsia="Times New Roman" w:hAnsi="Times New Roman" w:cs="Times New Roman"/>
          <w:iCs/>
          <w:sz w:val="24"/>
          <w:szCs w:val="24"/>
          <w:lang w:eastAsia="es-ES" w:bidi="es-ES"/>
        </w:rPr>
      </w:pPr>
      <w:r w:rsidRPr="00B6148E">
        <w:rPr>
          <w:rFonts w:ascii="Times New Roman" w:eastAsia="Times New Roman" w:hAnsi="Times New Roman" w:cs="Times New Roman"/>
          <w:sz w:val="24"/>
          <w:szCs w:val="24"/>
          <w:lang w:eastAsia="es-ES" w:bidi="es-ES"/>
        </w:rPr>
        <w:t xml:space="preserve">El </w:t>
      </w:r>
      <w:proofErr w:type="spellStart"/>
      <w:r w:rsidRPr="00B6148E">
        <w:rPr>
          <w:rFonts w:ascii="Times New Roman" w:eastAsia="Times New Roman" w:hAnsi="Times New Roman" w:cs="Times New Roman"/>
          <w:sz w:val="24"/>
          <w:szCs w:val="24"/>
          <w:lang w:eastAsia="es-ES" w:bidi="es-ES"/>
        </w:rPr>
        <w:t>intertexto</w:t>
      </w:r>
      <w:proofErr w:type="spellEnd"/>
      <w:r w:rsidRPr="00B6148E">
        <w:rPr>
          <w:rFonts w:ascii="Times New Roman" w:eastAsia="Times New Roman" w:hAnsi="Times New Roman" w:cs="Times New Roman"/>
          <w:sz w:val="24"/>
          <w:szCs w:val="24"/>
          <w:lang w:eastAsia="es-ES" w:bidi="es-ES"/>
        </w:rPr>
        <w:t xml:space="preserve"> del lector es un componente esencial de la competencia literaria, integra distintos tipos de saberes y estrategias e intercede en la contextualización e integración de las referencias, evocaciones y asociaciones que un texto puede motivar en el lector (Mendoza, 1998 y 2001).</w:t>
      </w:r>
      <w:r w:rsidR="00105F59">
        <w:rPr>
          <w:rFonts w:ascii="Times New Roman" w:eastAsia="Times New Roman" w:hAnsi="Times New Roman" w:cs="Times New Roman"/>
          <w:sz w:val="24"/>
          <w:szCs w:val="24"/>
          <w:lang w:eastAsia="es-ES" w:bidi="es-ES"/>
        </w:rPr>
        <w:t xml:space="preserve">La literatura </w:t>
      </w:r>
      <w:r w:rsidR="003E0DF9">
        <w:rPr>
          <w:rFonts w:ascii="Times New Roman" w:eastAsia="Times New Roman" w:hAnsi="Times New Roman" w:cs="Times New Roman"/>
          <w:sz w:val="24"/>
          <w:szCs w:val="24"/>
          <w:lang w:eastAsia="es-ES" w:bidi="es-ES"/>
        </w:rPr>
        <w:t xml:space="preserve">escrita </w:t>
      </w:r>
      <w:r w:rsidR="00105F59">
        <w:rPr>
          <w:rFonts w:ascii="Times New Roman" w:eastAsia="Times New Roman" w:hAnsi="Times New Roman" w:cs="Times New Roman"/>
          <w:sz w:val="24"/>
          <w:szCs w:val="24"/>
          <w:lang w:eastAsia="es-ES" w:bidi="es-ES"/>
        </w:rPr>
        <w:t>de un paí</w:t>
      </w:r>
      <w:r w:rsidR="003E0DF9">
        <w:rPr>
          <w:rFonts w:ascii="Times New Roman" w:eastAsia="Times New Roman" w:hAnsi="Times New Roman" w:cs="Times New Roman"/>
          <w:sz w:val="24"/>
          <w:szCs w:val="24"/>
          <w:lang w:eastAsia="es-ES" w:bidi="es-ES"/>
        </w:rPr>
        <w:t>s, no solo se nutre de s</w:t>
      </w:r>
      <w:r w:rsidRPr="00B6148E">
        <w:rPr>
          <w:rFonts w:ascii="Times New Roman" w:eastAsia="Times New Roman" w:hAnsi="Times New Roman" w:cs="Times New Roman"/>
          <w:sz w:val="24"/>
          <w:szCs w:val="24"/>
          <w:lang w:eastAsia="es-ES" w:bidi="es-ES"/>
        </w:rPr>
        <w:t>í misma,</w:t>
      </w:r>
      <w:r w:rsidR="003E0DF9">
        <w:rPr>
          <w:rFonts w:ascii="Times New Roman" w:eastAsia="Times New Roman" w:hAnsi="Times New Roman" w:cs="Times New Roman"/>
          <w:sz w:val="24"/>
          <w:szCs w:val="24"/>
          <w:lang w:eastAsia="es-ES" w:bidi="es-ES"/>
        </w:rPr>
        <w:t xml:space="preserve"> desde los clásicos hasta los contemporáneos de todas las nacionalidades y lenguas han contribuido a su creación</w:t>
      </w:r>
      <w:r w:rsidRPr="00B6148E">
        <w:rPr>
          <w:rFonts w:ascii="Times New Roman" w:eastAsia="Times New Roman" w:hAnsi="Times New Roman" w:cs="Times New Roman"/>
          <w:sz w:val="24"/>
          <w:szCs w:val="24"/>
          <w:lang w:eastAsia="es-ES" w:bidi="es-ES"/>
        </w:rPr>
        <w:t xml:space="preserve"> (Villanueva, 1994).</w:t>
      </w:r>
      <w:r w:rsidR="00550FCC" w:rsidRPr="00550FCC">
        <w:rPr>
          <w:rFonts w:ascii="Times New Roman" w:eastAsia="Times New Roman" w:hAnsi="Times New Roman" w:cs="Times New Roman"/>
          <w:sz w:val="24"/>
          <w:szCs w:val="24"/>
          <w:lang w:eastAsia="es-ES" w:bidi="es-ES"/>
        </w:rPr>
        <w:t xml:space="preserve">No hablamos de la intertextualidad desde una perspectiva solamente lingüística, con recursos como la citación, sino desde un sentido más amplio donde todo el texto puede ser interpretado por el lector. </w:t>
      </w:r>
      <w:r w:rsidR="00550FCC" w:rsidRPr="00550FCC">
        <w:rPr>
          <w:rFonts w:ascii="Times New Roman" w:eastAsia="Times New Roman" w:hAnsi="Times New Roman" w:cs="Times New Roman"/>
          <w:iCs/>
          <w:sz w:val="24"/>
          <w:szCs w:val="24"/>
          <w:lang w:eastAsia="es-ES" w:bidi="es-ES"/>
        </w:rPr>
        <w:t>Para Zavala (1999), la intertextualidad no depende solo del texto o de su autor, sino que influye también y de manera significativa, la perspectiva del observador. Esto presupone una teoría de la comunicación en la que el lector es el verdadero creador de significación.</w:t>
      </w:r>
    </w:p>
    <w:p w:rsidR="008776AE" w:rsidRDefault="00A96D23" w:rsidP="008776AE">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P</w:t>
      </w:r>
      <w:r w:rsidR="008776AE">
        <w:rPr>
          <w:rFonts w:ascii="Times New Roman" w:eastAsia="Times New Roman" w:hAnsi="Times New Roman" w:cs="Times New Roman"/>
          <w:sz w:val="24"/>
          <w:szCs w:val="24"/>
          <w:lang w:eastAsia="es-ES" w:bidi="es-ES"/>
        </w:rPr>
        <w:t xml:space="preserve">or otra parte, el modelo interdisciplinar desarrollará en el alumnado un espíritu </w:t>
      </w:r>
      <w:r w:rsidR="00D95EBE">
        <w:rPr>
          <w:rFonts w:ascii="Times New Roman" w:eastAsia="Times New Roman" w:hAnsi="Times New Roman" w:cs="Times New Roman"/>
          <w:sz w:val="24"/>
          <w:szCs w:val="24"/>
          <w:lang w:eastAsia="es-ES" w:bidi="es-ES"/>
        </w:rPr>
        <w:t xml:space="preserve">dialéctico y crítico, que facilitará la conexión de distintos campos de conocimiento tal y como estos interactúan en la realidad. Hoy en día este modelo es una alternativa imprescindible si tenemos en cuenta </w:t>
      </w:r>
      <w:r w:rsidR="005944C3">
        <w:rPr>
          <w:rFonts w:ascii="Times New Roman" w:eastAsia="Times New Roman" w:hAnsi="Times New Roman" w:cs="Times New Roman"/>
          <w:sz w:val="24"/>
          <w:szCs w:val="24"/>
          <w:lang w:eastAsia="es-ES" w:bidi="es-ES"/>
        </w:rPr>
        <w:t>la creciente marea de información que los jóvenes reciben a través de las nuevas tecnologías</w:t>
      </w:r>
      <w:r w:rsidR="00464854">
        <w:rPr>
          <w:rFonts w:ascii="Times New Roman" w:eastAsia="Times New Roman" w:hAnsi="Times New Roman" w:cs="Times New Roman"/>
          <w:sz w:val="24"/>
          <w:szCs w:val="24"/>
          <w:lang w:eastAsia="es-ES" w:bidi="es-ES"/>
        </w:rPr>
        <w:t xml:space="preserve"> y la frontera cada vez más difusa de los distintos ámbitos del saber (Díaz, 2010)</w:t>
      </w:r>
    </w:p>
    <w:p w:rsidR="00271340" w:rsidRPr="00B6148E" w:rsidRDefault="00271340"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Según Mendoza (2006)</w:t>
      </w:r>
      <w:r w:rsidR="009744BA">
        <w:rPr>
          <w:rFonts w:ascii="Times New Roman" w:eastAsia="Times New Roman" w:hAnsi="Times New Roman" w:cs="Times New Roman"/>
          <w:sz w:val="24"/>
          <w:szCs w:val="24"/>
          <w:lang w:eastAsia="es-ES" w:bidi="es-ES"/>
        </w:rPr>
        <w:t>,</w:t>
      </w:r>
      <w:r>
        <w:rPr>
          <w:rFonts w:ascii="Times New Roman" w:eastAsia="Times New Roman" w:hAnsi="Times New Roman" w:cs="Times New Roman"/>
          <w:sz w:val="24"/>
          <w:szCs w:val="24"/>
          <w:lang w:eastAsia="es-ES" w:bidi="es-ES"/>
        </w:rPr>
        <w:t xml:space="preserve"> los textos literarios</w:t>
      </w:r>
      <w:r w:rsidR="009744BA">
        <w:rPr>
          <w:rFonts w:ascii="Times New Roman" w:eastAsia="Times New Roman" w:hAnsi="Times New Roman" w:cs="Times New Roman"/>
          <w:sz w:val="24"/>
          <w:szCs w:val="24"/>
          <w:lang w:eastAsia="es-ES" w:bidi="es-ES"/>
        </w:rPr>
        <w:t xml:space="preserve"> facilitan, por una parte, la imaginación y, por otra, el acercamiento del lector al contexto histórico del texto narrado y a la intención del autor. </w:t>
      </w:r>
      <w:r>
        <w:rPr>
          <w:rFonts w:ascii="Times New Roman" w:eastAsia="Times New Roman" w:hAnsi="Times New Roman" w:cs="Times New Roman"/>
          <w:sz w:val="24"/>
          <w:szCs w:val="24"/>
          <w:lang w:eastAsia="es-ES" w:bidi="es-ES"/>
        </w:rPr>
        <w:t>La literatura puede considerarse como un testimonio de efemérides y datos de la historia, aprovechable por las diferentes disciplinas, aportando un valor extraliterario indiscutible (Reyes, 2014).</w:t>
      </w:r>
    </w:p>
    <w:p w:rsidR="00B6148E" w:rsidRPr="003533BD" w:rsidRDefault="003533BD" w:rsidP="00B903B2">
      <w:pPr>
        <w:widowControl w:val="0"/>
        <w:autoSpaceDE w:val="0"/>
        <w:autoSpaceDN w:val="0"/>
        <w:spacing w:before="240" w:after="240" w:line="240" w:lineRule="auto"/>
        <w:ind w:right="-12"/>
        <w:jc w:val="both"/>
        <w:rPr>
          <w:rFonts w:ascii="Times New Roman" w:eastAsia="Times New Roman" w:hAnsi="Times New Roman" w:cs="Times New Roman"/>
          <w:b/>
          <w:sz w:val="24"/>
          <w:szCs w:val="24"/>
          <w:lang w:eastAsia="es-ES" w:bidi="es-ES"/>
        </w:rPr>
      </w:pPr>
      <w:r>
        <w:rPr>
          <w:rFonts w:ascii="Times New Roman" w:eastAsia="Times New Roman" w:hAnsi="Times New Roman" w:cs="Times New Roman"/>
          <w:b/>
          <w:sz w:val="24"/>
          <w:szCs w:val="24"/>
          <w:lang w:eastAsia="es-ES" w:bidi="es-ES"/>
        </w:rPr>
        <w:t>L</w:t>
      </w:r>
      <w:r w:rsidR="00B6148E" w:rsidRPr="003533BD">
        <w:rPr>
          <w:rFonts w:ascii="Times New Roman" w:eastAsia="Times New Roman" w:hAnsi="Times New Roman" w:cs="Times New Roman"/>
          <w:b/>
          <w:sz w:val="24"/>
          <w:szCs w:val="24"/>
          <w:lang w:eastAsia="es-ES" w:bidi="es-ES"/>
        </w:rPr>
        <w:t>a serie</w:t>
      </w:r>
      <w:r w:rsidR="008457DB">
        <w:rPr>
          <w:rFonts w:ascii="Times New Roman" w:eastAsia="Times New Roman" w:hAnsi="Times New Roman" w:cs="Times New Roman"/>
          <w:b/>
          <w:sz w:val="24"/>
          <w:szCs w:val="24"/>
          <w:lang w:eastAsia="es-ES" w:bidi="es-ES"/>
        </w:rPr>
        <w:t xml:space="preserve"> de Elvira Lindo:</w:t>
      </w:r>
      <w:r w:rsidR="00B6148E" w:rsidRPr="003533BD">
        <w:rPr>
          <w:rFonts w:ascii="Times New Roman" w:eastAsia="Times New Roman" w:hAnsi="Times New Roman" w:cs="Times New Roman"/>
          <w:b/>
          <w:sz w:val="24"/>
          <w:szCs w:val="24"/>
          <w:lang w:eastAsia="es-ES" w:bidi="es-ES"/>
        </w:rPr>
        <w:t xml:space="preserve"> Manolito Gafotas </w:t>
      </w:r>
    </w:p>
    <w:p w:rsidR="005E5800"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Manolito Gafotas nace en 1988, en el estudio de locución donde se emitía el programa “Mira la radio” de Radio Nacional. Posteriormente, en 1994 aparece el primer libro de la serie basado en el personaje de la radio que le dio fama, titulado con el nombre del protagonista Manolito Gafotas. Narra el día a día de un niño de nueve años, de una familia de clase trabajadora, que emplea un tipo de lenguaje cercano al habla popular de Madrid.</w:t>
      </w:r>
      <w:r w:rsidR="005E5800">
        <w:rPr>
          <w:rFonts w:ascii="Times New Roman" w:eastAsia="Times New Roman" w:hAnsi="Times New Roman" w:cs="Times New Roman"/>
          <w:sz w:val="24"/>
          <w:szCs w:val="24"/>
          <w:lang w:eastAsia="es-ES" w:bidi="es-ES"/>
        </w:rPr>
        <w:t xml:space="preserve"> El último libro se publicó en 2012, y </w:t>
      </w:r>
      <w:r w:rsidRPr="00B6148E">
        <w:rPr>
          <w:rFonts w:ascii="Times New Roman" w:eastAsia="Times New Roman" w:hAnsi="Times New Roman" w:cs="Times New Roman"/>
          <w:sz w:val="24"/>
          <w:szCs w:val="24"/>
          <w:lang w:eastAsia="es-ES" w:bidi="es-ES"/>
        </w:rPr>
        <w:t xml:space="preserve">la cuarta entrega de la serie ha sido Premio Nacional de Literatura Infantil y Juvenil en 1998. </w:t>
      </w:r>
    </w:p>
    <w:p w:rsidR="0039459F"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 xml:space="preserve">Los textos están impregnados de realismo y las historias se narran en un entorno costumbrista, Manolito tiene fama de charlatán y escribe como habla, con un lenguaje coloquial repleto de frases hechas, latiguillos y expresiones tomadas de la televisión. </w:t>
      </w:r>
      <w:r w:rsidR="00CB36CA">
        <w:rPr>
          <w:rFonts w:ascii="Times New Roman" w:eastAsia="Times New Roman" w:hAnsi="Times New Roman" w:cs="Times New Roman"/>
          <w:sz w:val="24"/>
          <w:szCs w:val="24"/>
          <w:lang w:eastAsia="es-ES" w:bidi="es-ES"/>
        </w:rPr>
        <w:t xml:space="preserve">Se expone a </w:t>
      </w:r>
      <w:r w:rsidRPr="00B6148E">
        <w:rPr>
          <w:rFonts w:ascii="Times New Roman" w:eastAsia="Times New Roman" w:hAnsi="Times New Roman" w:cs="Times New Roman"/>
          <w:sz w:val="24"/>
          <w:szCs w:val="24"/>
          <w:lang w:eastAsia="es-ES" w:bidi="es-ES"/>
        </w:rPr>
        <w:t>continuación</w:t>
      </w:r>
      <w:r w:rsidR="0039459F">
        <w:rPr>
          <w:rFonts w:ascii="Times New Roman" w:eastAsia="Times New Roman" w:hAnsi="Times New Roman" w:cs="Times New Roman"/>
          <w:sz w:val="24"/>
          <w:szCs w:val="24"/>
          <w:lang w:eastAsia="es-ES" w:bidi="es-ES"/>
        </w:rPr>
        <w:t xml:space="preserve"> un somero análisis de algunos aspectos relacionados con los distintos ámbitos de estudio:</w:t>
      </w:r>
    </w:p>
    <w:p w:rsidR="00E045B6" w:rsidRPr="0039459F" w:rsidRDefault="00E045B6" w:rsidP="00A25E9B">
      <w:pPr>
        <w:pStyle w:val="Prrafodelista"/>
        <w:widowControl w:val="0"/>
        <w:numPr>
          <w:ilvl w:val="0"/>
          <w:numId w:val="6"/>
        </w:numPr>
        <w:autoSpaceDE w:val="0"/>
        <w:autoSpaceDN w:val="0"/>
        <w:spacing w:before="240" w:after="240" w:line="240" w:lineRule="auto"/>
        <w:ind w:left="0" w:right="-12" w:firstLine="426"/>
        <w:jc w:val="both"/>
        <w:rPr>
          <w:rFonts w:ascii="Times New Roman" w:eastAsia="Times New Roman" w:hAnsi="Times New Roman" w:cs="Times New Roman"/>
          <w:sz w:val="24"/>
          <w:szCs w:val="24"/>
          <w:lang w:eastAsia="es-ES" w:bidi="es-ES"/>
        </w:rPr>
      </w:pPr>
      <w:r w:rsidRPr="0039459F">
        <w:rPr>
          <w:rFonts w:ascii="Times New Roman" w:eastAsia="Times New Roman" w:hAnsi="Times New Roman" w:cs="Times New Roman"/>
          <w:sz w:val="24"/>
          <w:szCs w:val="24"/>
          <w:lang w:eastAsia="es-ES" w:bidi="es-ES"/>
        </w:rPr>
        <w:t>Ámbito personal</w:t>
      </w:r>
      <w:r w:rsidR="0039459F">
        <w:rPr>
          <w:rFonts w:ascii="Times New Roman" w:eastAsia="Times New Roman" w:hAnsi="Times New Roman" w:cs="Times New Roman"/>
          <w:sz w:val="24"/>
          <w:szCs w:val="24"/>
          <w:lang w:eastAsia="es-ES" w:bidi="es-ES"/>
        </w:rPr>
        <w:t xml:space="preserve">: </w:t>
      </w:r>
      <w:r w:rsidR="00A126FE">
        <w:rPr>
          <w:rFonts w:ascii="Times New Roman" w:eastAsia="Times New Roman" w:hAnsi="Times New Roman" w:cs="Times New Roman"/>
          <w:sz w:val="24"/>
          <w:szCs w:val="24"/>
          <w:lang w:eastAsia="es-ES" w:bidi="es-ES"/>
        </w:rPr>
        <w:t>l</w:t>
      </w:r>
      <w:r w:rsidR="0039459F">
        <w:rPr>
          <w:rFonts w:ascii="Times New Roman" w:eastAsia="Times New Roman" w:hAnsi="Times New Roman" w:cs="Times New Roman"/>
          <w:sz w:val="24"/>
          <w:szCs w:val="24"/>
          <w:lang w:eastAsia="es-ES" w:bidi="es-ES"/>
        </w:rPr>
        <w:t>a familia del protagonista</w:t>
      </w:r>
      <w:r w:rsidR="00A25E9B">
        <w:rPr>
          <w:rFonts w:ascii="Times New Roman" w:eastAsia="Times New Roman" w:hAnsi="Times New Roman" w:cs="Times New Roman"/>
          <w:sz w:val="24"/>
          <w:szCs w:val="24"/>
          <w:lang w:eastAsia="es-ES" w:bidi="es-ES"/>
        </w:rPr>
        <w:t xml:space="preserve"> es tradicional, aunque la madre comienza a trabajar en el último libro de la serie. Juegan un papel muy importante, la figura del abuelo, que mantiene una relación muy estrecha y entrañable con su nieto y su hermano pequeño, que nos ofrece situaciones cómicas muy divertidas.</w:t>
      </w:r>
    </w:p>
    <w:p w:rsidR="00E045B6" w:rsidRPr="00E045B6" w:rsidRDefault="00E045B6" w:rsidP="00E045B6">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E045B6">
        <w:rPr>
          <w:rFonts w:ascii="Times New Roman" w:eastAsia="Times New Roman" w:hAnsi="Times New Roman" w:cs="Times New Roman"/>
          <w:sz w:val="24"/>
          <w:szCs w:val="24"/>
          <w:lang w:eastAsia="es-ES" w:bidi="es-ES"/>
        </w:rPr>
        <w:t xml:space="preserve">Además de la familia, el colegio es otro espacio importante para el niño. A lo largo de los libros de esta serie van surgiendo instantáneas de las prácticas docentes y de las </w:t>
      </w:r>
      <w:r w:rsidRPr="00E045B6">
        <w:rPr>
          <w:rFonts w:ascii="Times New Roman" w:eastAsia="Times New Roman" w:hAnsi="Times New Roman" w:cs="Times New Roman"/>
          <w:sz w:val="24"/>
          <w:szCs w:val="24"/>
          <w:lang w:eastAsia="es-ES" w:bidi="es-ES"/>
        </w:rPr>
        <w:lastRenderedPageBreak/>
        <w:t>relaciones personales, tanto entre profesor-alumno como entre los alumnos, dentro de la escuela. Aunque se percibe en Manolito el miedo al rechazo de los compañeros y su esfuerzo por sobrevivir en el grupo, transmite a la vez, un mensaje positivo sobre los valores de la amistad, la confianza y el cariño en el ámbito escolar.</w:t>
      </w:r>
    </w:p>
    <w:p w:rsidR="00E045B6" w:rsidRPr="00E045B6" w:rsidRDefault="00E045B6" w:rsidP="00E045B6">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E045B6">
        <w:rPr>
          <w:rFonts w:ascii="Times New Roman" w:eastAsia="Times New Roman" w:hAnsi="Times New Roman" w:cs="Times New Roman"/>
          <w:sz w:val="24"/>
          <w:szCs w:val="24"/>
          <w:lang w:eastAsia="es-ES" w:bidi="es-ES"/>
        </w:rPr>
        <w:t xml:space="preserve">En la lectura vemos también, el apego que siente Manolito por su barrio que es un elemento clave para la caracterización de la acción y de los personajes; ir al centro de Madrid constituye para el protagonista una auténtica aventura. </w:t>
      </w:r>
    </w:p>
    <w:p w:rsidR="00B6148E" w:rsidRPr="003B1F7A" w:rsidRDefault="00B6148E" w:rsidP="00B903B2">
      <w:pPr>
        <w:pStyle w:val="Prrafodelista"/>
        <w:widowControl w:val="0"/>
        <w:numPr>
          <w:ilvl w:val="0"/>
          <w:numId w:val="6"/>
        </w:numPr>
        <w:autoSpaceDE w:val="0"/>
        <w:autoSpaceDN w:val="0"/>
        <w:spacing w:before="240" w:after="240" w:line="240" w:lineRule="auto"/>
        <w:ind w:left="0" w:right="-12" w:firstLine="426"/>
        <w:jc w:val="both"/>
        <w:rPr>
          <w:rFonts w:ascii="Times New Roman" w:eastAsia="Times New Roman" w:hAnsi="Times New Roman" w:cs="Times New Roman"/>
          <w:sz w:val="24"/>
          <w:szCs w:val="24"/>
          <w:lang w:eastAsia="es-ES" w:bidi="es-ES"/>
        </w:rPr>
      </w:pPr>
      <w:r w:rsidRPr="003B1F7A">
        <w:rPr>
          <w:rFonts w:ascii="Times New Roman" w:eastAsia="Times New Roman" w:hAnsi="Times New Roman" w:cs="Times New Roman"/>
          <w:sz w:val="24"/>
          <w:szCs w:val="24"/>
          <w:lang w:eastAsia="es-ES" w:bidi="es-ES"/>
        </w:rPr>
        <w:t>Ámbito general</w:t>
      </w:r>
      <w:r w:rsidR="00A126FE" w:rsidRPr="003B1F7A">
        <w:rPr>
          <w:rFonts w:ascii="Times New Roman" w:eastAsia="Times New Roman" w:hAnsi="Times New Roman" w:cs="Times New Roman"/>
          <w:sz w:val="24"/>
          <w:szCs w:val="24"/>
          <w:lang w:eastAsia="es-ES" w:bidi="es-ES"/>
        </w:rPr>
        <w:t>: el humor que muestra el protagonista es cercano e inteligente</w:t>
      </w:r>
      <w:r w:rsidR="0056520A" w:rsidRPr="003B1F7A">
        <w:rPr>
          <w:rFonts w:ascii="Times New Roman" w:eastAsia="Times New Roman" w:hAnsi="Times New Roman" w:cs="Times New Roman"/>
          <w:sz w:val="24"/>
          <w:szCs w:val="24"/>
          <w:lang w:eastAsia="es-ES" w:bidi="es-ES"/>
        </w:rPr>
        <w:t xml:space="preserve">, basado en la realidad </w:t>
      </w:r>
      <w:r w:rsidR="003B1F7A" w:rsidRPr="003B1F7A">
        <w:rPr>
          <w:rFonts w:ascii="Times New Roman" w:eastAsia="Times New Roman" w:hAnsi="Times New Roman" w:cs="Times New Roman"/>
          <w:sz w:val="24"/>
          <w:szCs w:val="24"/>
          <w:lang w:eastAsia="es-ES" w:bidi="es-ES"/>
        </w:rPr>
        <w:t>que a veces puede ser confusa y vulgar (Ríos, 2004).</w:t>
      </w:r>
      <w:r w:rsidRPr="003B1F7A">
        <w:rPr>
          <w:rFonts w:ascii="Times New Roman" w:eastAsia="Times New Roman" w:hAnsi="Times New Roman" w:cs="Times New Roman"/>
          <w:sz w:val="24"/>
          <w:szCs w:val="24"/>
          <w:lang w:eastAsia="es-ES" w:bidi="es-ES"/>
        </w:rPr>
        <w:t xml:space="preserve">Encontramos el humor, además de en la caracterización de los personajes, en las situaciones, el lenguaje y en general está presente en casi todos los aspectos de la obra. </w:t>
      </w:r>
    </w:p>
    <w:p w:rsidR="00B6148E" w:rsidRPr="00B6148E" w:rsidRDefault="003B1F7A"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Es de destacar</w:t>
      </w:r>
      <w:r w:rsidR="00C314D2">
        <w:rPr>
          <w:rFonts w:ascii="Times New Roman" w:eastAsia="Times New Roman" w:hAnsi="Times New Roman" w:cs="Times New Roman"/>
          <w:sz w:val="24"/>
          <w:szCs w:val="24"/>
          <w:lang w:eastAsia="es-ES" w:bidi="es-ES"/>
        </w:rPr>
        <w:t>,</w:t>
      </w:r>
      <w:r>
        <w:rPr>
          <w:rFonts w:ascii="Times New Roman" w:eastAsia="Times New Roman" w:hAnsi="Times New Roman" w:cs="Times New Roman"/>
          <w:sz w:val="24"/>
          <w:szCs w:val="24"/>
          <w:lang w:eastAsia="es-ES" w:bidi="es-ES"/>
        </w:rPr>
        <w:t xml:space="preserve"> la presencia continua en la serie de referencias a otras creaciones culturales, extendiendo la idea de intertextualidad no solo a la relación con otros textos, sino también a canciones y refranes populares, </w:t>
      </w:r>
      <w:r w:rsidR="00B6148E" w:rsidRPr="00B6148E">
        <w:rPr>
          <w:rFonts w:ascii="Times New Roman" w:eastAsia="Times New Roman" w:hAnsi="Times New Roman" w:cs="Times New Roman"/>
          <w:sz w:val="24"/>
          <w:szCs w:val="24"/>
          <w:lang w:eastAsia="es-ES" w:bidi="es-ES"/>
        </w:rPr>
        <w:t xml:space="preserve">películas, etc.  </w:t>
      </w:r>
    </w:p>
    <w:p w:rsidR="00B6148E" w:rsidRPr="00B6148E" w:rsidRDefault="00B6148E" w:rsidP="00A126FE">
      <w:pPr>
        <w:pStyle w:val="Prrafodelista"/>
        <w:widowControl w:val="0"/>
        <w:numPr>
          <w:ilvl w:val="0"/>
          <w:numId w:val="6"/>
        </w:numPr>
        <w:autoSpaceDE w:val="0"/>
        <w:autoSpaceDN w:val="0"/>
        <w:spacing w:before="240" w:after="240" w:line="240" w:lineRule="auto"/>
        <w:ind w:left="0" w:right="-12" w:firstLine="426"/>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Ámbito social</w:t>
      </w:r>
      <w:r w:rsidR="00A126FE">
        <w:rPr>
          <w:rFonts w:ascii="Times New Roman" w:eastAsia="Times New Roman" w:hAnsi="Times New Roman" w:cs="Times New Roman"/>
          <w:sz w:val="24"/>
          <w:szCs w:val="24"/>
          <w:lang w:eastAsia="es-ES" w:bidi="es-ES"/>
        </w:rPr>
        <w:t xml:space="preserve">: </w:t>
      </w:r>
      <w:r w:rsidR="00C41E6C">
        <w:rPr>
          <w:rFonts w:ascii="Times New Roman" w:eastAsia="Times New Roman" w:hAnsi="Times New Roman" w:cs="Times New Roman"/>
          <w:sz w:val="24"/>
          <w:szCs w:val="24"/>
          <w:lang w:eastAsia="es-ES" w:bidi="es-ES"/>
        </w:rPr>
        <w:t>podemos encontrar referencias a costumbres</w:t>
      </w:r>
      <w:r w:rsidR="000D1270">
        <w:rPr>
          <w:rFonts w:ascii="Times New Roman" w:eastAsia="Times New Roman" w:hAnsi="Times New Roman" w:cs="Times New Roman"/>
          <w:sz w:val="24"/>
          <w:szCs w:val="24"/>
          <w:lang w:eastAsia="es-ES" w:bidi="es-ES"/>
        </w:rPr>
        <w:t>,</w:t>
      </w:r>
      <w:r w:rsidR="00C41E6C">
        <w:rPr>
          <w:rFonts w:ascii="Times New Roman" w:eastAsia="Times New Roman" w:hAnsi="Times New Roman" w:cs="Times New Roman"/>
          <w:sz w:val="24"/>
          <w:szCs w:val="24"/>
          <w:lang w:eastAsia="es-ES" w:bidi="es-ES"/>
        </w:rPr>
        <w:t xml:space="preserve"> como por ejemplo, </w:t>
      </w:r>
      <w:r w:rsidRPr="00B6148E">
        <w:rPr>
          <w:rFonts w:ascii="Times New Roman" w:eastAsia="Times New Roman" w:hAnsi="Times New Roman" w:cs="Times New Roman"/>
          <w:sz w:val="24"/>
          <w:szCs w:val="24"/>
          <w:lang w:eastAsia="es-ES" w:bidi="es-ES"/>
        </w:rPr>
        <w:t>el sorteo de la Organización Nacional de Ciegos Españoles (ONCE)</w:t>
      </w:r>
      <w:r w:rsidR="00C41E6C">
        <w:rPr>
          <w:rFonts w:ascii="Times New Roman" w:eastAsia="Times New Roman" w:hAnsi="Times New Roman" w:cs="Times New Roman"/>
          <w:sz w:val="24"/>
          <w:szCs w:val="24"/>
          <w:lang w:eastAsia="es-ES" w:bidi="es-ES"/>
        </w:rPr>
        <w:t xml:space="preserve">; </w:t>
      </w:r>
      <w:r w:rsidRPr="00B6148E">
        <w:rPr>
          <w:rFonts w:ascii="Times New Roman" w:eastAsia="Times New Roman" w:hAnsi="Times New Roman" w:cs="Times New Roman"/>
          <w:sz w:val="24"/>
          <w:szCs w:val="24"/>
          <w:lang w:eastAsia="es-ES" w:bidi="es-ES"/>
        </w:rPr>
        <w:t xml:space="preserve">alimentos como la tortilla de patatas y el tinto de verano; </w:t>
      </w:r>
      <w:r w:rsidR="000D1270">
        <w:rPr>
          <w:rFonts w:ascii="Times New Roman" w:eastAsia="Times New Roman" w:hAnsi="Times New Roman" w:cs="Times New Roman"/>
          <w:sz w:val="24"/>
          <w:szCs w:val="24"/>
          <w:lang w:eastAsia="es-ES" w:bidi="es-ES"/>
        </w:rPr>
        <w:t>lugares conocidos como</w:t>
      </w:r>
      <w:r w:rsidR="000D1270" w:rsidRPr="000D1270">
        <w:rPr>
          <w:rFonts w:ascii="Times New Roman" w:eastAsia="Times New Roman" w:hAnsi="Times New Roman" w:cs="Times New Roman"/>
          <w:sz w:val="24"/>
          <w:szCs w:val="24"/>
          <w:lang w:eastAsia="es-ES" w:bidi="es-ES"/>
        </w:rPr>
        <w:t xml:space="preserve"> la administración de lotería en Madrid “Doña Manolita”</w:t>
      </w:r>
      <w:r w:rsidR="000D1270">
        <w:rPr>
          <w:rFonts w:ascii="Times New Roman" w:eastAsia="Times New Roman" w:hAnsi="Times New Roman" w:cs="Times New Roman"/>
          <w:sz w:val="24"/>
          <w:szCs w:val="24"/>
          <w:lang w:eastAsia="es-ES" w:bidi="es-ES"/>
        </w:rPr>
        <w:t xml:space="preserve">; </w:t>
      </w:r>
      <w:r w:rsidRPr="00B6148E">
        <w:rPr>
          <w:rFonts w:ascii="Times New Roman" w:eastAsia="Times New Roman" w:hAnsi="Times New Roman" w:cs="Times New Roman"/>
          <w:sz w:val="24"/>
          <w:szCs w:val="24"/>
          <w:lang w:eastAsia="es-ES" w:bidi="es-ES"/>
        </w:rPr>
        <w:t>la celebración de la Navidad con sus dulces típicos (polvorones)</w:t>
      </w:r>
      <w:r w:rsidR="00C41E6C">
        <w:rPr>
          <w:rFonts w:ascii="Times New Roman" w:eastAsia="Times New Roman" w:hAnsi="Times New Roman" w:cs="Times New Roman"/>
          <w:sz w:val="24"/>
          <w:szCs w:val="24"/>
          <w:lang w:eastAsia="es-ES" w:bidi="es-ES"/>
        </w:rPr>
        <w:t>; e</w:t>
      </w:r>
      <w:r w:rsidRPr="00B6148E">
        <w:rPr>
          <w:rFonts w:ascii="Times New Roman" w:eastAsia="Times New Roman" w:hAnsi="Times New Roman" w:cs="Times New Roman"/>
          <w:sz w:val="24"/>
          <w:szCs w:val="24"/>
          <w:lang w:eastAsia="es-ES" w:bidi="es-ES"/>
        </w:rPr>
        <w:t>l avance en las nuevas tecnologías; la huelga general en el año 1994; la introduccióndel euro</w:t>
      </w:r>
      <w:r w:rsidR="00C41E6C">
        <w:rPr>
          <w:rFonts w:ascii="Times New Roman" w:eastAsia="Times New Roman" w:hAnsi="Times New Roman" w:cs="Times New Roman"/>
          <w:sz w:val="24"/>
          <w:szCs w:val="24"/>
          <w:lang w:eastAsia="es-ES" w:bidi="es-ES"/>
        </w:rPr>
        <w:t xml:space="preserve"> en 2002</w:t>
      </w:r>
      <w:r w:rsidRPr="00B6148E">
        <w:rPr>
          <w:rFonts w:ascii="Times New Roman" w:eastAsia="Times New Roman" w:hAnsi="Times New Roman" w:cs="Times New Roman"/>
          <w:sz w:val="24"/>
          <w:szCs w:val="24"/>
          <w:lang w:eastAsia="es-ES" w:bidi="es-ES"/>
        </w:rPr>
        <w:t>;</w:t>
      </w:r>
      <w:r w:rsidR="00417BBC">
        <w:rPr>
          <w:rFonts w:ascii="Times New Roman" w:eastAsia="Times New Roman" w:hAnsi="Times New Roman" w:cs="Times New Roman"/>
          <w:sz w:val="24"/>
          <w:szCs w:val="24"/>
          <w:lang w:eastAsia="es-ES" w:bidi="es-ES"/>
        </w:rPr>
        <w:t xml:space="preserve"> o</w:t>
      </w:r>
      <w:r w:rsidRPr="00B6148E">
        <w:rPr>
          <w:rFonts w:ascii="Times New Roman" w:eastAsia="Times New Roman" w:hAnsi="Times New Roman" w:cs="Times New Roman"/>
          <w:sz w:val="24"/>
          <w:szCs w:val="24"/>
          <w:lang w:eastAsia="es-ES" w:bidi="es-ES"/>
        </w:rPr>
        <w:t xml:space="preserve"> los casos de corrupción de un gran número de políticos</w:t>
      </w:r>
      <w:r w:rsidR="00417BBC">
        <w:rPr>
          <w:rFonts w:ascii="Times New Roman" w:eastAsia="Times New Roman" w:hAnsi="Times New Roman" w:cs="Times New Roman"/>
          <w:sz w:val="24"/>
          <w:szCs w:val="24"/>
          <w:lang w:eastAsia="es-ES" w:bidi="es-ES"/>
        </w:rPr>
        <w:t>.</w:t>
      </w:r>
    </w:p>
    <w:p w:rsidR="00B6148E" w:rsidRPr="00B6148E"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 xml:space="preserve">Aparecen personajes </w:t>
      </w:r>
      <w:r w:rsidR="00382695">
        <w:rPr>
          <w:rFonts w:ascii="Times New Roman" w:eastAsia="Times New Roman" w:hAnsi="Times New Roman" w:cs="Times New Roman"/>
          <w:sz w:val="24"/>
          <w:szCs w:val="24"/>
          <w:lang w:eastAsia="es-ES" w:bidi="es-ES"/>
        </w:rPr>
        <w:t>populares</w:t>
      </w:r>
      <w:r w:rsidRPr="00B6148E">
        <w:rPr>
          <w:rFonts w:ascii="Times New Roman" w:eastAsia="Times New Roman" w:hAnsi="Times New Roman" w:cs="Times New Roman"/>
          <w:sz w:val="24"/>
          <w:szCs w:val="24"/>
          <w:lang w:eastAsia="es-ES" w:bidi="es-ES"/>
        </w:rPr>
        <w:t xml:space="preserve"> de diferentes épocas: </w:t>
      </w:r>
      <w:r w:rsidR="009D010E">
        <w:rPr>
          <w:rFonts w:ascii="Times New Roman" w:eastAsia="Times New Roman" w:hAnsi="Times New Roman" w:cs="Times New Roman"/>
          <w:sz w:val="24"/>
          <w:szCs w:val="24"/>
          <w:lang w:eastAsia="es-ES" w:bidi="es-ES"/>
        </w:rPr>
        <w:t>la a</w:t>
      </w:r>
      <w:r w:rsidRPr="00B6148E">
        <w:rPr>
          <w:rFonts w:ascii="Times New Roman" w:eastAsia="Times New Roman" w:hAnsi="Times New Roman" w:cs="Times New Roman"/>
          <w:sz w:val="24"/>
          <w:szCs w:val="24"/>
          <w:lang w:eastAsia="es-ES" w:bidi="es-ES"/>
        </w:rPr>
        <w:t>ctriz Melanie Griffith</w:t>
      </w:r>
      <w:r w:rsidR="009D010E">
        <w:rPr>
          <w:rFonts w:ascii="Times New Roman" w:eastAsia="Times New Roman" w:hAnsi="Times New Roman" w:cs="Times New Roman"/>
          <w:sz w:val="24"/>
          <w:szCs w:val="24"/>
          <w:lang w:eastAsia="es-ES" w:bidi="es-ES"/>
        </w:rPr>
        <w:t xml:space="preserve">, el jugador de fútbol </w:t>
      </w:r>
      <w:r w:rsidRPr="00B6148E">
        <w:rPr>
          <w:rFonts w:ascii="Times New Roman" w:eastAsia="Times New Roman" w:hAnsi="Times New Roman" w:cs="Times New Roman"/>
          <w:sz w:val="24"/>
          <w:szCs w:val="24"/>
          <w:lang w:eastAsia="es-ES" w:bidi="es-ES"/>
        </w:rPr>
        <w:t>Iván Luís Zamorano</w:t>
      </w:r>
      <w:r w:rsidR="009D010E">
        <w:rPr>
          <w:rFonts w:ascii="Times New Roman" w:eastAsia="Times New Roman" w:hAnsi="Times New Roman" w:cs="Times New Roman"/>
          <w:sz w:val="24"/>
          <w:szCs w:val="24"/>
          <w:lang w:eastAsia="es-ES" w:bidi="es-ES"/>
        </w:rPr>
        <w:t xml:space="preserve"> o la cantante Mónica Naranjo, entre otros. </w:t>
      </w:r>
      <w:r w:rsidRPr="00B6148E">
        <w:rPr>
          <w:rFonts w:ascii="Times New Roman" w:eastAsia="Times New Roman" w:hAnsi="Times New Roman" w:cs="Times New Roman"/>
          <w:sz w:val="24"/>
          <w:szCs w:val="24"/>
          <w:lang w:eastAsia="es-ES" w:bidi="es-ES"/>
        </w:rPr>
        <w:t>Se hace referencia</w:t>
      </w:r>
      <w:r w:rsidR="009D010E">
        <w:rPr>
          <w:rFonts w:ascii="Times New Roman" w:eastAsia="Times New Roman" w:hAnsi="Times New Roman" w:cs="Times New Roman"/>
          <w:sz w:val="24"/>
          <w:szCs w:val="24"/>
          <w:lang w:eastAsia="es-ES" w:bidi="es-ES"/>
        </w:rPr>
        <w:t xml:space="preserve">, también, </w:t>
      </w:r>
      <w:r w:rsidRPr="00B6148E">
        <w:rPr>
          <w:rFonts w:ascii="Times New Roman" w:eastAsia="Times New Roman" w:hAnsi="Times New Roman" w:cs="Times New Roman"/>
          <w:sz w:val="24"/>
          <w:szCs w:val="24"/>
          <w:lang w:eastAsia="es-ES" w:bidi="es-ES"/>
        </w:rPr>
        <w:t xml:space="preserve">a numerosos programas de televisión </w:t>
      </w:r>
      <w:r w:rsidR="00382695">
        <w:rPr>
          <w:rFonts w:ascii="Times New Roman" w:eastAsia="Times New Roman" w:hAnsi="Times New Roman" w:cs="Times New Roman"/>
          <w:sz w:val="24"/>
          <w:szCs w:val="24"/>
          <w:lang w:eastAsia="es-ES" w:bidi="es-ES"/>
        </w:rPr>
        <w:t>conocidos</w:t>
      </w:r>
      <w:r w:rsidRPr="00B6148E">
        <w:rPr>
          <w:rFonts w:ascii="Times New Roman" w:eastAsia="Times New Roman" w:hAnsi="Times New Roman" w:cs="Times New Roman"/>
          <w:sz w:val="24"/>
          <w:szCs w:val="24"/>
          <w:lang w:eastAsia="es-ES" w:bidi="es-ES"/>
        </w:rPr>
        <w:t xml:space="preserve">, como el “Telediario” (noticias), “Misterios sin resolver” </w:t>
      </w:r>
      <w:r w:rsidR="009D010E">
        <w:rPr>
          <w:rFonts w:ascii="Times New Roman" w:eastAsia="Times New Roman" w:hAnsi="Times New Roman" w:cs="Times New Roman"/>
          <w:sz w:val="24"/>
          <w:szCs w:val="24"/>
          <w:lang w:eastAsia="es-ES" w:bidi="es-ES"/>
        </w:rPr>
        <w:t xml:space="preserve">o el concurso </w:t>
      </w:r>
      <w:r w:rsidRPr="00B6148E">
        <w:rPr>
          <w:rFonts w:ascii="Times New Roman" w:eastAsia="Times New Roman" w:hAnsi="Times New Roman" w:cs="Times New Roman"/>
          <w:sz w:val="24"/>
          <w:szCs w:val="24"/>
          <w:lang w:eastAsia="es-ES" w:bidi="es-ES"/>
        </w:rPr>
        <w:t>“El tiempo es oro”</w:t>
      </w:r>
      <w:r w:rsidR="009D010E">
        <w:rPr>
          <w:rFonts w:ascii="Times New Roman" w:eastAsia="Times New Roman" w:hAnsi="Times New Roman" w:cs="Times New Roman"/>
          <w:sz w:val="24"/>
          <w:szCs w:val="24"/>
          <w:lang w:eastAsia="es-ES" w:bidi="es-ES"/>
        </w:rPr>
        <w:t>.</w:t>
      </w:r>
      <w:r w:rsidR="000D1270">
        <w:rPr>
          <w:rFonts w:ascii="Times New Roman" w:eastAsia="Times New Roman" w:hAnsi="Times New Roman" w:cs="Times New Roman"/>
          <w:sz w:val="24"/>
          <w:szCs w:val="24"/>
          <w:lang w:eastAsia="es-ES" w:bidi="es-ES"/>
        </w:rPr>
        <w:t xml:space="preserve">También se pueden apreciar las costumbres consumistas de la época y cómo algunos </w:t>
      </w:r>
      <w:r w:rsidRPr="00B6148E">
        <w:rPr>
          <w:rFonts w:ascii="Times New Roman" w:eastAsia="Times New Roman" w:hAnsi="Times New Roman" w:cs="Times New Roman"/>
          <w:sz w:val="24"/>
          <w:szCs w:val="24"/>
          <w:lang w:eastAsia="es-ES" w:bidi="es-ES"/>
        </w:rPr>
        <w:t>productos pueden influir a la lengua hablada, utilizando el nombre de la marca en lugar de mencionar el producto en general y usando el lenguaje publicitario para definir situaciones, conceptos</w:t>
      </w:r>
      <w:r w:rsidR="000D1270">
        <w:rPr>
          <w:rFonts w:ascii="Times New Roman" w:eastAsia="Times New Roman" w:hAnsi="Times New Roman" w:cs="Times New Roman"/>
          <w:sz w:val="24"/>
          <w:szCs w:val="24"/>
          <w:lang w:eastAsia="es-ES" w:bidi="es-ES"/>
        </w:rPr>
        <w:t xml:space="preserve"> o</w:t>
      </w:r>
      <w:r w:rsidRPr="00B6148E">
        <w:rPr>
          <w:rFonts w:ascii="Times New Roman" w:eastAsia="Times New Roman" w:hAnsi="Times New Roman" w:cs="Times New Roman"/>
          <w:sz w:val="24"/>
          <w:szCs w:val="24"/>
          <w:lang w:eastAsia="es-ES" w:bidi="es-ES"/>
        </w:rPr>
        <w:t xml:space="preserve"> características, </w:t>
      </w:r>
      <w:r w:rsidR="000D1270">
        <w:rPr>
          <w:rFonts w:ascii="Times New Roman" w:eastAsia="Times New Roman" w:hAnsi="Times New Roman" w:cs="Times New Roman"/>
          <w:sz w:val="24"/>
          <w:szCs w:val="24"/>
          <w:lang w:eastAsia="es-ES" w:bidi="es-ES"/>
        </w:rPr>
        <w:t xml:space="preserve">por ejemplo, </w:t>
      </w:r>
      <w:r w:rsidR="00231F03">
        <w:rPr>
          <w:rFonts w:ascii="Times New Roman" w:eastAsia="Times New Roman" w:hAnsi="Times New Roman" w:cs="Times New Roman"/>
          <w:sz w:val="24"/>
          <w:szCs w:val="24"/>
          <w:lang w:eastAsia="es-ES" w:bidi="es-ES"/>
        </w:rPr>
        <w:t>e</w:t>
      </w:r>
      <w:r w:rsidRPr="00B6148E">
        <w:rPr>
          <w:rFonts w:ascii="Times New Roman" w:eastAsia="Times New Roman" w:hAnsi="Times New Roman" w:cs="Times New Roman"/>
          <w:sz w:val="24"/>
          <w:szCs w:val="24"/>
          <w:lang w:eastAsia="es-ES" w:bidi="es-ES"/>
        </w:rPr>
        <w:t>l muñeco Michelín, representativo de una marca francesa de neumáticos que es uno de los símbolos publicitarios más famosos del siglo XX, lo hemos visto durante décadas en revistas, carteles, o sentado en el techo de la cabina de los camiones. En castellano se utiliza la palabra michelín, en el lenguaje coloquial, para referirnos a los pliegues de grasa en forma de rollo que se acumulan sobre todo en la cintura.</w:t>
      </w:r>
    </w:p>
    <w:p w:rsidR="00B6148E" w:rsidRPr="003533BD" w:rsidRDefault="003533BD" w:rsidP="00B903B2">
      <w:pPr>
        <w:widowControl w:val="0"/>
        <w:autoSpaceDE w:val="0"/>
        <w:autoSpaceDN w:val="0"/>
        <w:spacing w:before="240" w:after="240" w:line="240" w:lineRule="auto"/>
        <w:ind w:right="-12"/>
        <w:jc w:val="both"/>
        <w:rPr>
          <w:rFonts w:ascii="Times New Roman" w:eastAsia="Times New Roman" w:hAnsi="Times New Roman" w:cs="Times New Roman"/>
          <w:b/>
          <w:sz w:val="24"/>
          <w:szCs w:val="24"/>
          <w:lang w:eastAsia="es-ES" w:bidi="es-ES"/>
        </w:rPr>
      </w:pPr>
      <w:r w:rsidRPr="003533BD">
        <w:rPr>
          <w:rFonts w:ascii="Times New Roman" w:eastAsia="Times New Roman" w:hAnsi="Times New Roman" w:cs="Times New Roman"/>
          <w:b/>
          <w:sz w:val="24"/>
          <w:szCs w:val="24"/>
          <w:lang w:eastAsia="es-ES" w:bidi="es-ES"/>
        </w:rPr>
        <w:t>La</w:t>
      </w:r>
      <w:r w:rsidR="00B6148E" w:rsidRPr="003533BD">
        <w:rPr>
          <w:rFonts w:ascii="Times New Roman" w:eastAsia="Times New Roman" w:hAnsi="Times New Roman" w:cs="Times New Roman"/>
          <w:b/>
          <w:sz w:val="24"/>
          <w:szCs w:val="24"/>
          <w:lang w:eastAsia="es-ES" w:bidi="es-ES"/>
        </w:rPr>
        <w:t xml:space="preserve"> serie</w:t>
      </w:r>
      <w:r w:rsidRPr="003533BD">
        <w:rPr>
          <w:rFonts w:ascii="Times New Roman" w:eastAsia="Times New Roman" w:hAnsi="Times New Roman" w:cs="Times New Roman"/>
          <w:b/>
          <w:sz w:val="24"/>
          <w:szCs w:val="24"/>
          <w:lang w:eastAsia="es-ES" w:bidi="es-ES"/>
        </w:rPr>
        <w:t xml:space="preserve"> de </w:t>
      </w:r>
      <w:proofErr w:type="spellStart"/>
      <w:r w:rsidRPr="003533BD">
        <w:rPr>
          <w:rFonts w:ascii="Times New Roman" w:eastAsia="Times New Roman" w:hAnsi="Times New Roman" w:cs="Times New Roman"/>
          <w:b/>
          <w:sz w:val="24"/>
          <w:szCs w:val="24"/>
          <w:lang w:eastAsia="es-ES" w:bidi="es-ES"/>
        </w:rPr>
        <w:t>Richmal</w:t>
      </w:r>
      <w:proofErr w:type="spellEnd"/>
      <w:r w:rsidRPr="003533BD">
        <w:rPr>
          <w:rFonts w:ascii="Times New Roman" w:eastAsia="Times New Roman" w:hAnsi="Times New Roman" w:cs="Times New Roman"/>
          <w:b/>
          <w:sz w:val="24"/>
          <w:szCs w:val="24"/>
          <w:lang w:eastAsia="es-ES" w:bidi="es-ES"/>
        </w:rPr>
        <w:t xml:space="preserve"> </w:t>
      </w:r>
      <w:proofErr w:type="spellStart"/>
      <w:r w:rsidRPr="003533BD">
        <w:rPr>
          <w:rFonts w:ascii="Times New Roman" w:eastAsia="Times New Roman" w:hAnsi="Times New Roman" w:cs="Times New Roman"/>
          <w:b/>
          <w:sz w:val="24"/>
          <w:szCs w:val="24"/>
          <w:lang w:eastAsia="es-ES" w:bidi="es-ES"/>
        </w:rPr>
        <w:t>Crompton</w:t>
      </w:r>
      <w:proofErr w:type="spellEnd"/>
      <w:r w:rsidRPr="003533BD">
        <w:rPr>
          <w:rFonts w:ascii="Times New Roman" w:eastAsia="Times New Roman" w:hAnsi="Times New Roman" w:cs="Times New Roman"/>
          <w:b/>
          <w:sz w:val="24"/>
          <w:szCs w:val="24"/>
          <w:lang w:eastAsia="es-ES" w:bidi="es-ES"/>
        </w:rPr>
        <w:t>:</w:t>
      </w:r>
      <w:r w:rsidR="00B6148E" w:rsidRPr="003533BD">
        <w:rPr>
          <w:rFonts w:ascii="Times New Roman" w:eastAsia="Times New Roman" w:hAnsi="Times New Roman" w:cs="Times New Roman"/>
          <w:b/>
          <w:sz w:val="24"/>
          <w:szCs w:val="24"/>
          <w:lang w:eastAsia="es-ES" w:bidi="es-ES"/>
        </w:rPr>
        <w:t xml:space="preserve"> Guillermo Brown</w:t>
      </w:r>
    </w:p>
    <w:p w:rsidR="001D40AA" w:rsidRDefault="008457DB"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El primer libro de la serie apareció e</w:t>
      </w:r>
      <w:r w:rsidR="00B6148E" w:rsidRPr="00B6148E">
        <w:rPr>
          <w:rFonts w:ascii="Times New Roman" w:eastAsia="Times New Roman" w:hAnsi="Times New Roman" w:cs="Times New Roman"/>
          <w:sz w:val="24"/>
          <w:szCs w:val="24"/>
          <w:lang w:eastAsia="es-ES" w:bidi="es-ES"/>
        </w:rPr>
        <w:t>n</w:t>
      </w:r>
      <w:r>
        <w:rPr>
          <w:rFonts w:ascii="Times New Roman" w:eastAsia="Times New Roman" w:hAnsi="Times New Roman" w:cs="Times New Roman"/>
          <w:sz w:val="24"/>
          <w:szCs w:val="24"/>
          <w:lang w:eastAsia="es-ES" w:bidi="es-ES"/>
        </w:rPr>
        <w:t xml:space="preserve"> el año </w:t>
      </w:r>
      <w:r w:rsidR="00B6148E" w:rsidRPr="00B6148E">
        <w:rPr>
          <w:rFonts w:ascii="Times New Roman" w:eastAsia="Times New Roman" w:hAnsi="Times New Roman" w:cs="Times New Roman"/>
          <w:sz w:val="24"/>
          <w:szCs w:val="24"/>
          <w:lang w:eastAsia="es-ES" w:bidi="es-ES"/>
        </w:rPr>
        <w:t>1922</w:t>
      </w:r>
      <w:r>
        <w:rPr>
          <w:rFonts w:ascii="Times New Roman" w:eastAsia="Times New Roman" w:hAnsi="Times New Roman" w:cs="Times New Roman"/>
          <w:sz w:val="24"/>
          <w:szCs w:val="24"/>
          <w:lang w:eastAsia="es-ES" w:bidi="es-ES"/>
        </w:rPr>
        <w:t>,</w:t>
      </w:r>
      <w:r w:rsidR="00B6148E" w:rsidRPr="00B6148E">
        <w:rPr>
          <w:rFonts w:ascii="Times New Roman" w:eastAsia="Times New Roman" w:hAnsi="Times New Roman" w:cs="Times New Roman"/>
          <w:sz w:val="24"/>
          <w:szCs w:val="24"/>
          <w:lang w:eastAsia="es-ES" w:bidi="es-ES"/>
        </w:rPr>
        <w:t xml:space="preserve"> y fue tal el éxito de este niño rebelde, que su autora se dedicó intensamente a este personaje del que se han publicado más de treinta títulos. </w:t>
      </w:r>
      <w:r>
        <w:rPr>
          <w:rFonts w:ascii="Times New Roman" w:eastAsia="Times New Roman" w:hAnsi="Times New Roman" w:cs="Times New Roman"/>
          <w:sz w:val="24"/>
          <w:szCs w:val="24"/>
          <w:lang w:eastAsia="es-ES" w:bidi="es-ES"/>
        </w:rPr>
        <w:t>Para Fernández (2000), las historias muestran dos niveles de lectura, uno mas superficial centrado en juegos de palabras y enredos de su protagonista, y otro más profundo que demanda el conocimiento de la sociedad de la época.</w:t>
      </w:r>
      <w:r w:rsidR="001D40AA">
        <w:rPr>
          <w:rFonts w:ascii="Times New Roman" w:eastAsia="Times New Roman" w:hAnsi="Times New Roman" w:cs="Times New Roman"/>
          <w:sz w:val="24"/>
          <w:szCs w:val="24"/>
          <w:lang w:eastAsia="es-ES" w:bidi="es-ES"/>
        </w:rPr>
        <w:t xml:space="preserve"> La autora, con humor e ironía, </w:t>
      </w:r>
      <w:r w:rsidR="00B6148E" w:rsidRPr="00B6148E">
        <w:rPr>
          <w:rFonts w:ascii="Times New Roman" w:eastAsia="Times New Roman" w:hAnsi="Times New Roman" w:cs="Times New Roman"/>
          <w:sz w:val="24"/>
          <w:szCs w:val="24"/>
          <w:lang w:eastAsia="es-ES" w:bidi="es-ES"/>
        </w:rPr>
        <w:t>ridiculiza las costumbres de las familias acomodadas y los tópicos de la sociedad británica.</w:t>
      </w:r>
    </w:p>
    <w:p w:rsidR="00A126FE" w:rsidRPr="00B6148E" w:rsidRDefault="00A126FE" w:rsidP="00A126FE">
      <w:pPr>
        <w:pStyle w:val="Prrafodelista"/>
        <w:widowControl w:val="0"/>
        <w:numPr>
          <w:ilvl w:val="0"/>
          <w:numId w:val="6"/>
        </w:numPr>
        <w:autoSpaceDE w:val="0"/>
        <w:autoSpaceDN w:val="0"/>
        <w:spacing w:before="240" w:after="240" w:line="240" w:lineRule="auto"/>
        <w:ind w:left="0" w:right="-12" w:firstLine="426"/>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Ámbito personal</w:t>
      </w:r>
      <w:r w:rsidR="001D40AA">
        <w:rPr>
          <w:rFonts w:ascii="Times New Roman" w:eastAsia="Times New Roman" w:hAnsi="Times New Roman" w:cs="Times New Roman"/>
          <w:sz w:val="24"/>
          <w:szCs w:val="24"/>
          <w:lang w:eastAsia="es-ES" w:bidi="es-ES"/>
        </w:rPr>
        <w:t xml:space="preserve">: el núcleo familiar de Guillermo esta caracterizado por una fuerte división de roles entre el padre y la madre que mantenían con su hijo una relación </w:t>
      </w:r>
      <w:r w:rsidR="001D40AA">
        <w:rPr>
          <w:rFonts w:ascii="Times New Roman" w:eastAsia="Times New Roman" w:hAnsi="Times New Roman" w:cs="Times New Roman"/>
          <w:sz w:val="24"/>
          <w:szCs w:val="24"/>
          <w:lang w:eastAsia="es-ES" w:bidi="es-ES"/>
        </w:rPr>
        <w:lastRenderedPageBreak/>
        <w:t>bastante distante. Aparecen otros parientes, pero ninguno adquiere un papel relevante.</w:t>
      </w:r>
    </w:p>
    <w:p w:rsidR="00A126FE" w:rsidRPr="00B6148E" w:rsidRDefault="005A77EF"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El protagonista </w:t>
      </w:r>
      <w:r w:rsidR="00A126FE" w:rsidRPr="00B6148E">
        <w:rPr>
          <w:rFonts w:ascii="Times New Roman" w:eastAsia="Times New Roman" w:hAnsi="Times New Roman" w:cs="Times New Roman"/>
          <w:sz w:val="24"/>
          <w:szCs w:val="24"/>
          <w:lang w:eastAsia="es-ES" w:bidi="es-ES"/>
        </w:rPr>
        <w:t xml:space="preserve">no suele tener buena relación con </w:t>
      </w:r>
      <w:r>
        <w:rPr>
          <w:rFonts w:ascii="Times New Roman" w:eastAsia="Times New Roman" w:hAnsi="Times New Roman" w:cs="Times New Roman"/>
          <w:sz w:val="24"/>
          <w:szCs w:val="24"/>
          <w:lang w:eastAsia="es-ES" w:bidi="es-ES"/>
        </w:rPr>
        <w:t>su</w:t>
      </w:r>
      <w:r w:rsidR="00A126FE" w:rsidRPr="00B6148E">
        <w:rPr>
          <w:rFonts w:ascii="Times New Roman" w:eastAsia="Times New Roman" w:hAnsi="Times New Roman" w:cs="Times New Roman"/>
          <w:sz w:val="24"/>
          <w:szCs w:val="24"/>
          <w:lang w:eastAsia="es-ES" w:bidi="es-ES"/>
        </w:rPr>
        <w:t>s profesores</w:t>
      </w:r>
      <w:r>
        <w:rPr>
          <w:rFonts w:ascii="Times New Roman" w:eastAsia="Times New Roman" w:hAnsi="Times New Roman" w:cs="Times New Roman"/>
          <w:sz w:val="24"/>
          <w:szCs w:val="24"/>
          <w:lang w:eastAsia="es-ES" w:bidi="es-ES"/>
        </w:rPr>
        <w:t>, no le gusta el colegio</w:t>
      </w:r>
      <w:r w:rsidR="00A126FE" w:rsidRPr="00B6148E">
        <w:rPr>
          <w:rFonts w:ascii="Times New Roman" w:eastAsia="Times New Roman" w:hAnsi="Times New Roman" w:cs="Times New Roman"/>
          <w:sz w:val="24"/>
          <w:szCs w:val="24"/>
          <w:lang w:eastAsia="es-ES" w:bidi="es-ES"/>
        </w:rPr>
        <w:t xml:space="preserve"> y no consigue motivarse por las clases, así que casi siempre está distraído y haciendo volar la imaginación. Crompton hace una crítica a los métodos de enseñanza de la época, la descontextualización de las materias y la visión pesimista del profesorado</w:t>
      </w:r>
      <w:r>
        <w:rPr>
          <w:rFonts w:ascii="Times New Roman" w:eastAsia="Times New Roman" w:hAnsi="Times New Roman" w:cs="Times New Roman"/>
          <w:sz w:val="24"/>
          <w:szCs w:val="24"/>
          <w:lang w:eastAsia="es-ES" w:bidi="es-ES"/>
        </w:rPr>
        <w:t xml:space="preserve">. </w:t>
      </w:r>
      <w:r w:rsidR="00A126FE" w:rsidRPr="00B6148E">
        <w:rPr>
          <w:rFonts w:ascii="Times New Roman" w:eastAsia="Times New Roman" w:hAnsi="Times New Roman" w:cs="Times New Roman"/>
          <w:sz w:val="24"/>
          <w:szCs w:val="24"/>
          <w:lang w:eastAsia="es-ES" w:bidi="es-ES"/>
        </w:rPr>
        <w:t>Guillermo es el líder de su grupo de amigos, conocido como los proscritos (</w:t>
      </w:r>
      <w:proofErr w:type="spellStart"/>
      <w:r w:rsidR="00A126FE" w:rsidRPr="00B6148E">
        <w:rPr>
          <w:rFonts w:ascii="Times New Roman" w:eastAsia="Times New Roman" w:hAnsi="Times New Roman" w:cs="Times New Roman"/>
          <w:sz w:val="24"/>
          <w:szCs w:val="24"/>
          <w:lang w:eastAsia="es-ES" w:bidi="es-ES"/>
        </w:rPr>
        <w:t>TheOutlaws</w:t>
      </w:r>
      <w:proofErr w:type="spellEnd"/>
      <w:r w:rsidR="00A126FE" w:rsidRPr="00B6148E">
        <w:rPr>
          <w:rFonts w:ascii="Times New Roman" w:eastAsia="Times New Roman" w:hAnsi="Times New Roman" w:cs="Times New Roman"/>
          <w:sz w:val="24"/>
          <w:szCs w:val="24"/>
          <w:lang w:eastAsia="es-ES" w:bidi="es-ES"/>
        </w:rPr>
        <w:t>)</w:t>
      </w:r>
      <w:r>
        <w:rPr>
          <w:rFonts w:ascii="Times New Roman" w:eastAsia="Times New Roman" w:hAnsi="Times New Roman" w:cs="Times New Roman"/>
          <w:sz w:val="24"/>
          <w:szCs w:val="24"/>
          <w:lang w:eastAsia="es-ES" w:bidi="es-ES"/>
        </w:rPr>
        <w:t xml:space="preserve"> y </w:t>
      </w:r>
      <w:r w:rsidR="00A126FE" w:rsidRPr="00B6148E">
        <w:rPr>
          <w:rFonts w:ascii="Times New Roman" w:eastAsia="Times New Roman" w:hAnsi="Times New Roman" w:cs="Times New Roman"/>
          <w:sz w:val="24"/>
          <w:szCs w:val="24"/>
          <w:lang w:eastAsia="es-ES" w:bidi="es-ES"/>
        </w:rPr>
        <w:t>juntos viven numerosas aventuras</w:t>
      </w:r>
      <w:r>
        <w:rPr>
          <w:rFonts w:ascii="Times New Roman" w:eastAsia="Times New Roman" w:hAnsi="Times New Roman" w:cs="Times New Roman"/>
          <w:sz w:val="24"/>
          <w:szCs w:val="24"/>
          <w:lang w:eastAsia="es-ES" w:bidi="es-ES"/>
        </w:rPr>
        <w:t>.</w:t>
      </w:r>
    </w:p>
    <w:p w:rsidR="00B6148E" w:rsidRPr="005A77EF" w:rsidRDefault="00B6148E" w:rsidP="00B903B2">
      <w:pPr>
        <w:pStyle w:val="Prrafodelista"/>
        <w:widowControl w:val="0"/>
        <w:numPr>
          <w:ilvl w:val="0"/>
          <w:numId w:val="6"/>
        </w:numPr>
        <w:autoSpaceDE w:val="0"/>
        <w:autoSpaceDN w:val="0"/>
        <w:spacing w:before="240" w:after="240" w:line="240" w:lineRule="auto"/>
        <w:ind w:left="0" w:right="-12" w:firstLine="426"/>
        <w:jc w:val="both"/>
        <w:rPr>
          <w:rFonts w:ascii="Times New Roman" w:eastAsia="Times New Roman" w:hAnsi="Times New Roman" w:cs="Times New Roman"/>
          <w:sz w:val="24"/>
          <w:szCs w:val="24"/>
          <w:lang w:eastAsia="es-ES" w:bidi="es-ES"/>
        </w:rPr>
      </w:pPr>
      <w:r w:rsidRPr="005A77EF">
        <w:rPr>
          <w:rFonts w:ascii="Times New Roman" w:eastAsia="Times New Roman" w:hAnsi="Times New Roman" w:cs="Times New Roman"/>
          <w:sz w:val="24"/>
          <w:szCs w:val="24"/>
          <w:lang w:eastAsia="es-ES" w:bidi="es-ES"/>
        </w:rPr>
        <w:t>Ámbito general</w:t>
      </w:r>
      <w:r w:rsidR="005A77EF" w:rsidRPr="005A77EF">
        <w:rPr>
          <w:rFonts w:ascii="Times New Roman" w:eastAsia="Times New Roman" w:hAnsi="Times New Roman" w:cs="Times New Roman"/>
          <w:sz w:val="24"/>
          <w:szCs w:val="24"/>
          <w:lang w:eastAsia="es-ES" w:bidi="es-ES"/>
        </w:rPr>
        <w:t xml:space="preserve">: </w:t>
      </w:r>
      <w:r w:rsidR="00635E35">
        <w:rPr>
          <w:rFonts w:ascii="Times New Roman" w:eastAsia="Times New Roman" w:hAnsi="Times New Roman" w:cs="Times New Roman"/>
          <w:sz w:val="24"/>
          <w:szCs w:val="24"/>
          <w:lang w:eastAsia="es-ES" w:bidi="es-ES"/>
        </w:rPr>
        <w:t>l</w:t>
      </w:r>
      <w:r w:rsidR="005A77EF" w:rsidRPr="005A77EF">
        <w:rPr>
          <w:rFonts w:ascii="Times New Roman" w:eastAsia="Times New Roman" w:hAnsi="Times New Roman" w:cs="Times New Roman"/>
          <w:sz w:val="24"/>
          <w:szCs w:val="24"/>
          <w:lang w:eastAsia="es-ES" w:bidi="es-ES"/>
        </w:rPr>
        <w:t xml:space="preserve">as aventuras de Guillermo tuvieron mucho éxito en España, donde comenzaron </w:t>
      </w:r>
      <w:r w:rsidRPr="005A77EF">
        <w:rPr>
          <w:rFonts w:ascii="Times New Roman" w:eastAsia="Times New Roman" w:hAnsi="Times New Roman" w:cs="Times New Roman"/>
          <w:sz w:val="24"/>
          <w:szCs w:val="24"/>
          <w:lang w:eastAsia="es-ES" w:bidi="es-ES"/>
        </w:rPr>
        <w:t>a publicarseen 1935</w:t>
      </w:r>
      <w:r w:rsidR="005A77EF" w:rsidRPr="005A77EF">
        <w:rPr>
          <w:rFonts w:ascii="Times New Roman" w:eastAsia="Times New Roman" w:hAnsi="Times New Roman" w:cs="Times New Roman"/>
          <w:sz w:val="24"/>
          <w:szCs w:val="24"/>
          <w:lang w:eastAsia="es-ES" w:bidi="es-ES"/>
        </w:rPr>
        <w:t xml:space="preserve">. Algunos de sus libros sufrieron modificaciones y eliminaciones debido a la censura llevada a cabo en la época franquista del país. </w:t>
      </w:r>
    </w:p>
    <w:p w:rsidR="00B6148E" w:rsidRPr="00B6148E"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La autora trata temas vitales y dolorosos desde una vertiente humorística que mitigará la dureza de la triste realidad. Utiliza un humor sencillo y suave</w:t>
      </w:r>
      <w:r w:rsidR="00635E35">
        <w:rPr>
          <w:rFonts w:ascii="Times New Roman" w:eastAsia="Times New Roman" w:hAnsi="Times New Roman" w:cs="Times New Roman"/>
          <w:sz w:val="24"/>
          <w:szCs w:val="24"/>
          <w:lang w:eastAsia="es-ES" w:bidi="es-ES"/>
        </w:rPr>
        <w:t xml:space="preserve"> que </w:t>
      </w:r>
      <w:r w:rsidRPr="00B6148E">
        <w:rPr>
          <w:rFonts w:ascii="Times New Roman" w:eastAsia="Times New Roman" w:hAnsi="Times New Roman" w:cs="Times New Roman"/>
          <w:sz w:val="24"/>
          <w:szCs w:val="24"/>
          <w:lang w:eastAsia="es-ES" w:bidi="es-ES"/>
        </w:rPr>
        <w:t xml:space="preserve">surge, no sólo de los personajes, sino también de las situaciones que se describen en las distintas escenas y del lenguaje utilizado.  </w:t>
      </w:r>
    </w:p>
    <w:p w:rsidR="001D40AA" w:rsidRPr="00250184" w:rsidRDefault="00B6148E" w:rsidP="001D40AA">
      <w:pPr>
        <w:pStyle w:val="Prrafodelista"/>
        <w:widowControl w:val="0"/>
        <w:numPr>
          <w:ilvl w:val="0"/>
          <w:numId w:val="6"/>
        </w:numPr>
        <w:autoSpaceDE w:val="0"/>
        <w:autoSpaceDN w:val="0"/>
        <w:spacing w:before="240" w:after="240" w:line="240" w:lineRule="auto"/>
        <w:ind w:left="0" w:right="-12" w:firstLine="426"/>
        <w:jc w:val="both"/>
        <w:rPr>
          <w:rFonts w:ascii="Times New Roman" w:eastAsia="Times New Roman" w:hAnsi="Times New Roman" w:cs="Times New Roman"/>
          <w:sz w:val="24"/>
          <w:szCs w:val="24"/>
          <w:lang w:eastAsia="es-ES" w:bidi="es-ES"/>
        </w:rPr>
      </w:pPr>
      <w:r w:rsidRPr="00250184">
        <w:rPr>
          <w:rFonts w:ascii="Times New Roman" w:eastAsia="Times New Roman" w:hAnsi="Times New Roman" w:cs="Times New Roman"/>
          <w:sz w:val="24"/>
          <w:szCs w:val="24"/>
          <w:lang w:eastAsia="es-ES" w:bidi="es-ES"/>
        </w:rPr>
        <w:t>Ámbito social</w:t>
      </w:r>
      <w:r w:rsidR="00635E35" w:rsidRPr="00250184">
        <w:rPr>
          <w:rFonts w:ascii="Times New Roman" w:eastAsia="Times New Roman" w:hAnsi="Times New Roman" w:cs="Times New Roman"/>
          <w:sz w:val="24"/>
          <w:szCs w:val="24"/>
          <w:lang w:eastAsia="es-ES" w:bidi="es-ES"/>
        </w:rPr>
        <w:t xml:space="preserve">: </w:t>
      </w:r>
      <w:r w:rsidR="00250184" w:rsidRPr="00250184">
        <w:rPr>
          <w:rFonts w:ascii="Times New Roman" w:eastAsia="Times New Roman" w:hAnsi="Times New Roman" w:cs="Times New Roman"/>
          <w:sz w:val="24"/>
          <w:szCs w:val="24"/>
          <w:lang w:eastAsia="es-ES" w:bidi="es-ES"/>
        </w:rPr>
        <w:t>se reflejan acontecimientos históricos importantes como la Segunda Guerra Mundial y sus consecuencias en la población</w:t>
      </w:r>
      <w:r w:rsidR="007E411A">
        <w:rPr>
          <w:rFonts w:ascii="Times New Roman" w:eastAsia="Times New Roman" w:hAnsi="Times New Roman" w:cs="Times New Roman"/>
          <w:sz w:val="24"/>
          <w:szCs w:val="24"/>
          <w:lang w:eastAsia="es-ES" w:bidi="es-ES"/>
        </w:rPr>
        <w:t>,</w:t>
      </w:r>
      <w:r w:rsidR="00250184" w:rsidRPr="00250184">
        <w:rPr>
          <w:rFonts w:ascii="Times New Roman" w:eastAsia="Times New Roman" w:hAnsi="Times New Roman" w:cs="Times New Roman"/>
          <w:sz w:val="24"/>
          <w:szCs w:val="24"/>
          <w:lang w:eastAsia="es-ES" w:bidi="es-ES"/>
        </w:rPr>
        <w:t xml:space="preserve"> que poco a poco va experimentando un cambio de actitud que pasa del</w:t>
      </w:r>
      <w:r w:rsidR="001D40AA" w:rsidRPr="00250184">
        <w:rPr>
          <w:rFonts w:ascii="Times New Roman" w:eastAsia="Times New Roman" w:hAnsi="Times New Roman" w:cs="Times New Roman"/>
          <w:sz w:val="24"/>
          <w:szCs w:val="24"/>
          <w:lang w:eastAsia="es-ES" w:bidi="es-ES"/>
        </w:rPr>
        <w:t>sentimiento de patriotismo a la especulación y la aparición del mercado negro.</w:t>
      </w:r>
    </w:p>
    <w:p w:rsidR="00B6148E" w:rsidRPr="00B6148E" w:rsidRDefault="00250184"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Nos encontramos numerosas alusiones a diferentes asociaciones, típicas de la sociedad inglesa de la época, que la autora ridiculiza utilizando nombres ridículos para designarlas. Aparece </w:t>
      </w:r>
      <w:r w:rsidR="00B6148E" w:rsidRPr="00B6148E">
        <w:rPr>
          <w:rFonts w:ascii="Times New Roman" w:eastAsia="Times New Roman" w:hAnsi="Times New Roman" w:cs="Times New Roman"/>
          <w:sz w:val="24"/>
          <w:szCs w:val="24"/>
          <w:lang w:eastAsia="es-ES" w:bidi="es-ES"/>
        </w:rPr>
        <w:t xml:space="preserve">la onza, </w:t>
      </w:r>
      <w:r w:rsidR="004257BC">
        <w:rPr>
          <w:rFonts w:ascii="Times New Roman" w:eastAsia="Times New Roman" w:hAnsi="Times New Roman" w:cs="Times New Roman"/>
          <w:sz w:val="24"/>
          <w:szCs w:val="24"/>
          <w:lang w:eastAsia="es-ES" w:bidi="es-ES"/>
        </w:rPr>
        <w:t xml:space="preserve">como </w:t>
      </w:r>
      <w:r w:rsidR="00B6148E" w:rsidRPr="00B6148E">
        <w:rPr>
          <w:rFonts w:ascii="Times New Roman" w:eastAsia="Times New Roman" w:hAnsi="Times New Roman" w:cs="Times New Roman"/>
          <w:sz w:val="24"/>
          <w:szCs w:val="24"/>
          <w:lang w:eastAsia="es-ES" w:bidi="es-ES"/>
        </w:rPr>
        <w:t>unidad de peso</w:t>
      </w:r>
      <w:r w:rsidR="004257BC">
        <w:rPr>
          <w:rFonts w:ascii="Times New Roman" w:eastAsia="Times New Roman" w:hAnsi="Times New Roman" w:cs="Times New Roman"/>
          <w:sz w:val="24"/>
          <w:szCs w:val="24"/>
          <w:lang w:eastAsia="es-ES" w:bidi="es-ES"/>
        </w:rPr>
        <w:t xml:space="preserve">; </w:t>
      </w:r>
      <w:r w:rsidR="00B6148E" w:rsidRPr="00B6148E">
        <w:rPr>
          <w:rFonts w:ascii="Times New Roman" w:eastAsia="Times New Roman" w:hAnsi="Times New Roman" w:cs="Times New Roman"/>
          <w:sz w:val="24"/>
          <w:szCs w:val="24"/>
          <w:lang w:eastAsia="es-ES" w:bidi="es-ES"/>
        </w:rPr>
        <w:t xml:space="preserve">el críquet, deporte </w:t>
      </w:r>
      <w:r w:rsidR="004257BC">
        <w:rPr>
          <w:rFonts w:ascii="Times New Roman" w:eastAsia="Times New Roman" w:hAnsi="Times New Roman" w:cs="Times New Roman"/>
          <w:sz w:val="24"/>
          <w:szCs w:val="24"/>
          <w:lang w:eastAsia="es-ES" w:bidi="es-ES"/>
        </w:rPr>
        <w:t xml:space="preserve">originario de </w:t>
      </w:r>
      <w:r w:rsidR="00B6148E" w:rsidRPr="00B6148E">
        <w:rPr>
          <w:rFonts w:ascii="Times New Roman" w:eastAsia="Times New Roman" w:hAnsi="Times New Roman" w:cs="Times New Roman"/>
          <w:sz w:val="24"/>
          <w:szCs w:val="24"/>
          <w:lang w:eastAsia="es-ES" w:bidi="es-ES"/>
        </w:rPr>
        <w:t>Inglaterra.Respecto a la alimentación, hallamos gran cantidad de términos relacionados con la gastronomía y repostería</w:t>
      </w:r>
      <w:r w:rsidR="004257BC">
        <w:rPr>
          <w:rFonts w:ascii="Times New Roman" w:eastAsia="Times New Roman" w:hAnsi="Times New Roman" w:cs="Times New Roman"/>
          <w:sz w:val="24"/>
          <w:szCs w:val="24"/>
          <w:lang w:eastAsia="es-ES" w:bidi="es-ES"/>
        </w:rPr>
        <w:t>, por ejemplo,</w:t>
      </w:r>
      <w:r w:rsidR="00B6148E" w:rsidRPr="00B6148E">
        <w:rPr>
          <w:rFonts w:ascii="Times New Roman" w:eastAsia="Times New Roman" w:hAnsi="Times New Roman" w:cs="Times New Roman"/>
          <w:sz w:val="24"/>
          <w:szCs w:val="24"/>
          <w:lang w:eastAsia="es-ES" w:bidi="es-ES"/>
        </w:rPr>
        <w:t>bolas de grosella, agua de regaliz</w:t>
      </w:r>
      <w:r w:rsidR="005F21F8">
        <w:rPr>
          <w:rFonts w:ascii="Times New Roman" w:eastAsia="Times New Roman" w:hAnsi="Times New Roman" w:cs="Times New Roman"/>
          <w:sz w:val="24"/>
          <w:szCs w:val="24"/>
          <w:lang w:eastAsia="es-ES" w:bidi="es-ES"/>
        </w:rPr>
        <w:t xml:space="preserve"> o</w:t>
      </w:r>
      <w:r w:rsidR="00B6148E" w:rsidRPr="00B6148E">
        <w:rPr>
          <w:rFonts w:ascii="Times New Roman" w:eastAsia="Times New Roman" w:hAnsi="Times New Roman" w:cs="Times New Roman"/>
          <w:sz w:val="24"/>
          <w:szCs w:val="24"/>
          <w:lang w:eastAsia="es-ES" w:bidi="es-ES"/>
        </w:rPr>
        <w:t>besos de coco.</w:t>
      </w:r>
      <w:r w:rsidR="007E411A">
        <w:rPr>
          <w:rFonts w:ascii="Times New Roman" w:eastAsia="Times New Roman" w:hAnsi="Times New Roman" w:cs="Times New Roman"/>
          <w:sz w:val="24"/>
          <w:szCs w:val="24"/>
          <w:lang w:eastAsia="es-ES" w:bidi="es-ES"/>
        </w:rPr>
        <w:t xml:space="preserve"> P</w:t>
      </w:r>
      <w:r w:rsidR="00B6148E" w:rsidRPr="00B6148E">
        <w:rPr>
          <w:rFonts w:ascii="Times New Roman" w:eastAsia="Times New Roman" w:hAnsi="Times New Roman" w:cs="Times New Roman"/>
          <w:sz w:val="24"/>
          <w:szCs w:val="24"/>
          <w:lang w:eastAsia="es-ES" w:bidi="es-ES"/>
        </w:rPr>
        <w:t xml:space="preserve">ersonajes comoArthur Conan Doyle </w:t>
      </w:r>
      <w:r w:rsidR="005F21F8">
        <w:rPr>
          <w:rFonts w:ascii="Times New Roman" w:eastAsia="Times New Roman" w:hAnsi="Times New Roman" w:cs="Times New Roman"/>
          <w:sz w:val="24"/>
          <w:szCs w:val="24"/>
          <w:lang w:eastAsia="es-ES" w:bidi="es-ES"/>
        </w:rPr>
        <w:t xml:space="preserve">o </w:t>
      </w:r>
      <w:r w:rsidR="00B6148E" w:rsidRPr="00B6148E">
        <w:rPr>
          <w:rFonts w:ascii="Times New Roman" w:eastAsia="Times New Roman" w:hAnsi="Times New Roman" w:cs="Times New Roman"/>
          <w:sz w:val="24"/>
          <w:szCs w:val="24"/>
          <w:lang w:eastAsia="es-ES" w:bidi="es-ES"/>
        </w:rPr>
        <w:t>Richard Neville</w:t>
      </w:r>
      <w:r w:rsidR="005F21F8">
        <w:rPr>
          <w:rFonts w:ascii="Times New Roman" w:eastAsia="Times New Roman" w:hAnsi="Times New Roman" w:cs="Times New Roman"/>
          <w:sz w:val="24"/>
          <w:szCs w:val="24"/>
          <w:lang w:eastAsia="es-ES" w:bidi="es-ES"/>
        </w:rPr>
        <w:t xml:space="preserve">; monedas como </w:t>
      </w:r>
      <w:r w:rsidR="00B6148E" w:rsidRPr="00B6148E">
        <w:rPr>
          <w:rFonts w:ascii="Times New Roman" w:eastAsia="Times New Roman" w:hAnsi="Times New Roman" w:cs="Times New Roman"/>
          <w:sz w:val="24"/>
          <w:szCs w:val="24"/>
          <w:lang w:eastAsia="es-ES" w:bidi="es-ES"/>
        </w:rPr>
        <w:t>el chelín</w:t>
      </w:r>
      <w:r w:rsidR="005F21F8">
        <w:rPr>
          <w:rFonts w:ascii="Times New Roman" w:eastAsia="Times New Roman" w:hAnsi="Times New Roman" w:cs="Times New Roman"/>
          <w:sz w:val="24"/>
          <w:szCs w:val="24"/>
          <w:lang w:eastAsia="es-ES" w:bidi="es-ES"/>
        </w:rPr>
        <w:t xml:space="preserve">, </w:t>
      </w:r>
      <w:r w:rsidR="00B6148E" w:rsidRPr="00B6148E">
        <w:rPr>
          <w:rFonts w:ascii="Times New Roman" w:eastAsia="Times New Roman" w:hAnsi="Times New Roman" w:cs="Times New Roman"/>
          <w:sz w:val="24"/>
          <w:szCs w:val="24"/>
          <w:lang w:eastAsia="es-ES" w:bidi="es-ES"/>
        </w:rPr>
        <w:t>la libra esterlina</w:t>
      </w:r>
      <w:r w:rsidR="005F21F8">
        <w:rPr>
          <w:rFonts w:ascii="Times New Roman" w:eastAsia="Times New Roman" w:hAnsi="Times New Roman" w:cs="Times New Roman"/>
          <w:sz w:val="24"/>
          <w:szCs w:val="24"/>
          <w:lang w:eastAsia="es-ES" w:bidi="es-ES"/>
        </w:rPr>
        <w:t xml:space="preserve"> o</w:t>
      </w:r>
      <w:r w:rsidR="00B6148E" w:rsidRPr="00B6148E">
        <w:rPr>
          <w:rFonts w:ascii="Times New Roman" w:eastAsia="Times New Roman" w:hAnsi="Times New Roman" w:cs="Times New Roman"/>
          <w:sz w:val="24"/>
          <w:szCs w:val="24"/>
          <w:lang w:eastAsia="es-ES" w:bidi="es-ES"/>
        </w:rPr>
        <w:t xml:space="preserve"> el penique</w:t>
      </w:r>
      <w:r w:rsidR="005F21F8">
        <w:rPr>
          <w:rFonts w:ascii="Times New Roman" w:eastAsia="Times New Roman" w:hAnsi="Times New Roman" w:cs="Times New Roman"/>
          <w:sz w:val="24"/>
          <w:szCs w:val="24"/>
          <w:lang w:eastAsia="es-ES" w:bidi="es-ES"/>
        </w:rPr>
        <w:t>; o</w:t>
      </w:r>
      <w:r w:rsidR="00B6148E" w:rsidRPr="00B6148E">
        <w:rPr>
          <w:rFonts w:ascii="Times New Roman" w:eastAsia="Times New Roman" w:hAnsi="Times New Roman" w:cs="Times New Roman"/>
          <w:sz w:val="24"/>
          <w:szCs w:val="24"/>
          <w:lang w:eastAsia="es-ES" w:bidi="es-ES"/>
        </w:rPr>
        <w:t xml:space="preserve">bjetos como </w:t>
      </w:r>
      <w:r w:rsidR="005F21F8">
        <w:rPr>
          <w:rFonts w:ascii="Times New Roman" w:eastAsia="Times New Roman" w:hAnsi="Times New Roman" w:cs="Times New Roman"/>
          <w:sz w:val="24"/>
          <w:szCs w:val="24"/>
          <w:lang w:eastAsia="es-ES" w:bidi="es-ES"/>
        </w:rPr>
        <w:t>e</w:t>
      </w:r>
      <w:r w:rsidR="00B6148E" w:rsidRPr="00B6148E">
        <w:rPr>
          <w:rFonts w:ascii="Times New Roman" w:eastAsia="Times New Roman" w:hAnsi="Times New Roman" w:cs="Times New Roman"/>
          <w:sz w:val="24"/>
          <w:szCs w:val="24"/>
          <w:lang w:eastAsia="es-ES" w:bidi="es-ES"/>
        </w:rPr>
        <w:t xml:space="preserve">l </w:t>
      </w:r>
      <w:proofErr w:type="spellStart"/>
      <w:r w:rsidR="00B6148E" w:rsidRPr="00B6148E">
        <w:rPr>
          <w:rFonts w:ascii="Times New Roman" w:eastAsia="Times New Roman" w:hAnsi="Times New Roman" w:cs="Times New Roman"/>
          <w:sz w:val="24"/>
          <w:szCs w:val="24"/>
          <w:lang w:eastAsia="es-ES" w:bidi="es-ES"/>
        </w:rPr>
        <w:t>renard</w:t>
      </w:r>
      <w:proofErr w:type="spellEnd"/>
      <w:r w:rsidR="005F21F8">
        <w:rPr>
          <w:rFonts w:ascii="Times New Roman" w:eastAsia="Times New Roman" w:hAnsi="Times New Roman" w:cs="Times New Roman"/>
          <w:sz w:val="24"/>
          <w:szCs w:val="24"/>
          <w:lang w:eastAsia="es-ES" w:bidi="es-ES"/>
        </w:rPr>
        <w:t xml:space="preserve"> (</w:t>
      </w:r>
      <w:r w:rsidR="00B6148E" w:rsidRPr="00B6148E">
        <w:rPr>
          <w:rFonts w:ascii="Times New Roman" w:eastAsia="Times New Roman" w:hAnsi="Times New Roman" w:cs="Times New Roman"/>
          <w:sz w:val="24"/>
          <w:szCs w:val="24"/>
          <w:lang w:eastAsia="es-ES" w:bidi="es-ES"/>
        </w:rPr>
        <w:t>piel de zorra</w:t>
      </w:r>
      <w:r w:rsidR="005F21F8">
        <w:rPr>
          <w:rFonts w:ascii="Times New Roman" w:eastAsia="Times New Roman" w:hAnsi="Times New Roman" w:cs="Times New Roman"/>
          <w:sz w:val="24"/>
          <w:szCs w:val="24"/>
          <w:lang w:eastAsia="es-ES" w:bidi="es-ES"/>
        </w:rPr>
        <w:t>)</w:t>
      </w:r>
      <w:r w:rsidR="00B6148E" w:rsidRPr="00B6148E">
        <w:rPr>
          <w:rFonts w:ascii="Times New Roman" w:eastAsia="Times New Roman" w:hAnsi="Times New Roman" w:cs="Times New Roman"/>
          <w:sz w:val="24"/>
          <w:szCs w:val="24"/>
          <w:lang w:eastAsia="es-ES" w:bidi="es-ES"/>
        </w:rPr>
        <w:t xml:space="preserve">; </w:t>
      </w:r>
      <w:r w:rsidR="005F21F8">
        <w:rPr>
          <w:rFonts w:ascii="Times New Roman" w:eastAsia="Times New Roman" w:hAnsi="Times New Roman" w:cs="Times New Roman"/>
          <w:sz w:val="24"/>
          <w:szCs w:val="24"/>
          <w:lang w:eastAsia="es-ES" w:bidi="es-ES"/>
        </w:rPr>
        <w:t>y l</w:t>
      </w:r>
      <w:r w:rsidR="00B6148E" w:rsidRPr="00B6148E">
        <w:rPr>
          <w:rFonts w:ascii="Times New Roman" w:eastAsia="Times New Roman" w:hAnsi="Times New Roman" w:cs="Times New Roman"/>
          <w:sz w:val="24"/>
          <w:szCs w:val="24"/>
          <w:lang w:eastAsia="es-ES" w:bidi="es-ES"/>
        </w:rPr>
        <w:t>ugares como el río Támesis</w:t>
      </w:r>
      <w:r w:rsidR="005F21F8">
        <w:rPr>
          <w:rFonts w:ascii="Times New Roman" w:eastAsia="Times New Roman" w:hAnsi="Times New Roman" w:cs="Times New Roman"/>
          <w:sz w:val="24"/>
          <w:szCs w:val="24"/>
          <w:lang w:eastAsia="es-ES" w:bidi="es-ES"/>
        </w:rPr>
        <w:t>,</w:t>
      </w:r>
      <w:r w:rsidR="00B6148E" w:rsidRPr="00B6148E">
        <w:rPr>
          <w:rFonts w:ascii="Times New Roman" w:eastAsia="Times New Roman" w:hAnsi="Times New Roman" w:cs="Times New Roman"/>
          <w:sz w:val="24"/>
          <w:szCs w:val="24"/>
          <w:lang w:eastAsia="es-ES" w:bidi="es-ES"/>
        </w:rPr>
        <w:t xml:space="preserve"> que es el más importante de Inglaterra. </w:t>
      </w:r>
    </w:p>
    <w:p w:rsidR="00B6148E" w:rsidRPr="005F21F8"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b/>
          <w:sz w:val="24"/>
          <w:szCs w:val="24"/>
          <w:lang w:eastAsia="es-ES" w:bidi="es-ES"/>
        </w:rPr>
      </w:pPr>
      <w:r w:rsidRPr="005F21F8">
        <w:rPr>
          <w:rFonts w:ascii="Times New Roman" w:eastAsia="Times New Roman" w:hAnsi="Times New Roman" w:cs="Times New Roman"/>
          <w:b/>
          <w:sz w:val="24"/>
          <w:szCs w:val="24"/>
          <w:lang w:eastAsia="es-ES" w:bidi="es-ES"/>
        </w:rPr>
        <w:t xml:space="preserve">Diferencias </w:t>
      </w:r>
      <w:r w:rsidR="003533BD" w:rsidRPr="005F21F8">
        <w:rPr>
          <w:rFonts w:ascii="Times New Roman" w:eastAsia="Times New Roman" w:hAnsi="Times New Roman" w:cs="Times New Roman"/>
          <w:b/>
          <w:sz w:val="24"/>
          <w:szCs w:val="24"/>
          <w:lang w:eastAsia="es-ES" w:bidi="es-ES"/>
        </w:rPr>
        <w:t>encontradas en ambas obras</w:t>
      </w:r>
    </w:p>
    <w:p w:rsidR="00A83618" w:rsidRPr="00A83618" w:rsidRDefault="00A83618" w:rsidP="00A83618">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Las historias de Manolito comenzaron en la radio, representa a un antihéroe pues es valiente solo con el pensamiento pero no con la acción, la narración es en primera persona, </w:t>
      </w:r>
      <w:r w:rsidRPr="00A83618">
        <w:rPr>
          <w:rFonts w:ascii="Times New Roman" w:eastAsia="Times New Roman" w:hAnsi="Times New Roman" w:cs="Times New Roman"/>
          <w:sz w:val="24"/>
          <w:szCs w:val="24"/>
          <w:lang w:eastAsia="es-ES" w:bidi="es-ES"/>
        </w:rPr>
        <w:t>su familia es de clase media baja y vive en un entorno urbano.</w:t>
      </w:r>
    </w:p>
    <w:p w:rsidR="00B6148E" w:rsidRPr="00B6148E"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 xml:space="preserve">Guillermo se </w:t>
      </w:r>
      <w:r w:rsidR="00A83618">
        <w:rPr>
          <w:rFonts w:ascii="Times New Roman" w:eastAsia="Times New Roman" w:hAnsi="Times New Roman" w:cs="Times New Roman"/>
          <w:sz w:val="24"/>
          <w:szCs w:val="24"/>
          <w:lang w:eastAsia="es-ES" w:bidi="es-ES"/>
        </w:rPr>
        <w:t xml:space="preserve">ve como un líder y sus historias manifiestan gran actividad y energía, </w:t>
      </w:r>
      <w:r w:rsidRPr="00B6148E">
        <w:rPr>
          <w:rFonts w:ascii="Times New Roman" w:eastAsia="Times New Roman" w:hAnsi="Times New Roman" w:cs="Times New Roman"/>
          <w:sz w:val="24"/>
          <w:szCs w:val="24"/>
          <w:lang w:eastAsia="es-ES" w:bidi="es-ES"/>
        </w:rPr>
        <w:t>sus historias comenzaron en revistas</w:t>
      </w:r>
      <w:r w:rsidR="00A83618">
        <w:rPr>
          <w:rFonts w:ascii="Times New Roman" w:eastAsia="Times New Roman" w:hAnsi="Times New Roman" w:cs="Times New Roman"/>
          <w:sz w:val="24"/>
          <w:szCs w:val="24"/>
          <w:lang w:eastAsia="es-ES" w:bidi="es-ES"/>
        </w:rPr>
        <w:t>,</w:t>
      </w:r>
      <w:r w:rsidRPr="00B6148E">
        <w:rPr>
          <w:rFonts w:ascii="Times New Roman" w:eastAsia="Times New Roman" w:hAnsi="Times New Roman" w:cs="Times New Roman"/>
          <w:sz w:val="24"/>
          <w:szCs w:val="24"/>
          <w:lang w:eastAsia="es-ES" w:bidi="es-ES"/>
        </w:rPr>
        <w:t xml:space="preserve"> la narración es en tercera persona</w:t>
      </w:r>
      <w:r w:rsidR="00A83618">
        <w:rPr>
          <w:rFonts w:ascii="Times New Roman" w:eastAsia="Times New Roman" w:hAnsi="Times New Roman" w:cs="Times New Roman"/>
          <w:sz w:val="24"/>
          <w:szCs w:val="24"/>
          <w:lang w:eastAsia="es-ES" w:bidi="es-ES"/>
        </w:rPr>
        <w:t>,</w:t>
      </w:r>
      <w:r w:rsidRPr="00B6148E">
        <w:rPr>
          <w:rFonts w:ascii="Times New Roman" w:eastAsia="Times New Roman" w:hAnsi="Times New Roman" w:cs="Times New Roman"/>
          <w:sz w:val="24"/>
          <w:szCs w:val="24"/>
          <w:lang w:eastAsia="es-ES" w:bidi="es-ES"/>
        </w:rPr>
        <w:t xml:space="preserve"> es miembro de una familia de clase media alta y vive en un entorno rural.</w:t>
      </w:r>
    </w:p>
    <w:p w:rsidR="00B6148E" w:rsidRPr="00B6148E" w:rsidRDefault="00A83618"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Para Manolito, el </w:t>
      </w:r>
      <w:r w:rsidR="00B6148E" w:rsidRPr="00B6148E">
        <w:rPr>
          <w:rFonts w:ascii="Times New Roman" w:eastAsia="Times New Roman" w:hAnsi="Times New Roman" w:cs="Times New Roman"/>
          <w:sz w:val="24"/>
          <w:szCs w:val="24"/>
          <w:lang w:eastAsia="es-ES" w:bidi="es-ES"/>
        </w:rPr>
        <w:t>barrio es un elemento importante</w:t>
      </w:r>
      <w:r>
        <w:rPr>
          <w:rFonts w:ascii="Times New Roman" w:eastAsia="Times New Roman" w:hAnsi="Times New Roman" w:cs="Times New Roman"/>
          <w:sz w:val="24"/>
          <w:szCs w:val="24"/>
          <w:lang w:eastAsia="es-ES" w:bidi="es-ES"/>
        </w:rPr>
        <w:t xml:space="preserve">, </w:t>
      </w:r>
      <w:r w:rsidR="00B6148E" w:rsidRPr="00B6148E">
        <w:rPr>
          <w:rFonts w:ascii="Times New Roman" w:eastAsia="Times New Roman" w:hAnsi="Times New Roman" w:cs="Times New Roman"/>
          <w:sz w:val="24"/>
          <w:szCs w:val="24"/>
          <w:lang w:eastAsia="es-ES" w:bidi="es-ES"/>
        </w:rPr>
        <w:t>referente en sus actividades diarias, sin embargo</w:t>
      </w:r>
      <w:r w:rsidR="00164702">
        <w:rPr>
          <w:rFonts w:ascii="Times New Roman" w:eastAsia="Times New Roman" w:hAnsi="Times New Roman" w:cs="Times New Roman"/>
          <w:sz w:val="24"/>
          <w:szCs w:val="24"/>
          <w:lang w:eastAsia="es-ES" w:bidi="es-ES"/>
        </w:rPr>
        <w:t>,</w:t>
      </w:r>
      <w:r w:rsidR="00B6148E" w:rsidRPr="00B6148E">
        <w:rPr>
          <w:rFonts w:ascii="Times New Roman" w:eastAsia="Times New Roman" w:hAnsi="Times New Roman" w:cs="Times New Roman"/>
          <w:sz w:val="24"/>
          <w:szCs w:val="24"/>
          <w:lang w:eastAsia="es-ES" w:bidi="es-ES"/>
        </w:rPr>
        <w:t xml:space="preserve"> Guillermo</w:t>
      </w:r>
      <w:r w:rsidR="00164702">
        <w:rPr>
          <w:rFonts w:ascii="Times New Roman" w:eastAsia="Times New Roman" w:hAnsi="Times New Roman" w:cs="Times New Roman"/>
          <w:sz w:val="24"/>
          <w:szCs w:val="24"/>
          <w:lang w:eastAsia="es-ES" w:bidi="es-ES"/>
        </w:rPr>
        <w:t xml:space="preserve"> no tiene ese sentimiento de apego al barrio</w:t>
      </w:r>
      <w:r w:rsidR="00B6148E" w:rsidRPr="00B6148E">
        <w:rPr>
          <w:rFonts w:ascii="Times New Roman" w:eastAsia="Times New Roman" w:hAnsi="Times New Roman" w:cs="Times New Roman"/>
          <w:sz w:val="24"/>
          <w:szCs w:val="24"/>
          <w:lang w:eastAsia="es-ES" w:bidi="es-ES"/>
        </w:rPr>
        <w:t xml:space="preserve">, aunque hace alusión a los vecinos y cuenta </w:t>
      </w:r>
      <w:r>
        <w:rPr>
          <w:rFonts w:ascii="Times New Roman" w:eastAsia="Times New Roman" w:hAnsi="Times New Roman" w:cs="Times New Roman"/>
          <w:sz w:val="24"/>
          <w:szCs w:val="24"/>
          <w:lang w:eastAsia="es-ES" w:bidi="es-ES"/>
        </w:rPr>
        <w:t>algunas</w:t>
      </w:r>
      <w:r w:rsidR="00B6148E" w:rsidRPr="00B6148E">
        <w:rPr>
          <w:rFonts w:ascii="Times New Roman" w:eastAsia="Times New Roman" w:hAnsi="Times New Roman" w:cs="Times New Roman"/>
          <w:sz w:val="24"/>
          <w:szCs w:val="24"/>
          <w:lang w:eastAsia="es-ES" w:bidi="es-ES"/>
        </w:rPr>
        <w:t xml:space="preserve"> historias en las que se incluyen. </w:t>
      </w:r>
    </w:p>
    <w:p w:rsidR="00B6148E" w:rsidRPr="00B6148E"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Por otro lado, así como en la serie de Manolito hay numerosos elementos de intertextualidad, no ocurre lo mismo en la serie de Guillermo.</w:t>
      </w:r>
    </w:p>
    <w:p w:rsidR="00B6148E" w:rsidRPr="00164702"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b/>
          <w:sz w:val="24"/>
          <w:szCs w:val="24"/>
          <w:lang w:eastAsia="es-ES" w:bidi="es-ES"/>
        </w:rPr>
      </w:pPr>
      <w:r w:rsidRPr="00164702">
        <w:rPr>
          <w:rFonts w:ascii="Times New Roman" w:eastAsia="Times New Roman" w:hAnsi="Times New Roman" w:cs="Times New Roman"/>
          <w:b/>
          <w:sz w:val="24"/>
          <w:szCs w:val="24"/>
          <w:lang w:eastAsia="es-ES" w:bidi="es-ES"/>
        </w:rPr>
        <w:t>Similitudes</w:t>
      </w:r>
      <w:r w:rsidR="003533BD" w:rsidRPr="00164702">
        <w:rPr>
          <w:rFonts w:ascii="Times New Roman" w:eastAsia="Times New Roman" w:hAnsi="Times New Roman" w:cs="Times New Roman"/>
          <w:b/>
          <w:sz w:val="24"/>
          <w:szCs w:val="24"/>
          <w:lang w:eastAsia="es-ES" w:bidi="es-ES"/>
        </w:rPr>
        <w:t xml:space="preserve"> encontradas en ambas obras</w:t>
      </w:r>
    </w:p>
    <w:p w:rsidR="00164702" w:rsidRDefault="00164702"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Los libros de ambas autoras están estructurados en capítulos independientes donde se </w:t>
      </w:r>
      <w:r>
        <w:rPr>
          <w:rFonts w:ascii="Times New Roman" w:eastAsia="Times New Roman" w:hAnsi="Times New Roman" w:cs="Times New Roman"/>
          <w:sz w:val="24"/>
          <w:szCs w:val="24"/>
          <w:lang w:eastAsia="es-ES" w:bidi="es-ES"/>
        </w:rPr>
        <w:lastRenderedPageBreak/>
        <w:t xml:space="preserve">suele resolver el conflicto que se plantea, inicialmente los relatos iban dirigidos a adultos y las historias de los dos protagonistas han sido adaptadas al teatro, el cine y la televisión. </w:t>
      </w:r>
    </w:p>
    <w:p w:rsidR="00B00715" w:rsidRDefault="00B00715"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Guillermo y Manolito muestran gran curiosidad por el mundo de los mayores e interés por entenderlo, </w:t>
      </w:r>
      <w:r w:rsidR="00B6148E" w:rsidRPr="00B6148E">
        <w:rPr>
          <w:rFonts w:ascii="Times New Roman" w:eastAsia="Times New Roman" w:hAnsi="Times New Roman" w:cs="Times New Roman"/>
          <w:sz w:val="24"/>
          <w:szCs w:val="24"/>
          <w:lang w:eastAsia="es-ES" w:bidi="es-ES"/>
        </w:rPr>
        <w:t xml:space="preserve">utilizan un lenguaje coloquial, con </w:t>
      </w:r>
      <w:r>
        <w:rPr>
          <w:rFonts w:ascii="Times New Roman" w:eastAsia="Times New Roman" w:hAnsi="Times New Roman" w:cs="Times New Roman"/>
          <w:sz w:val="24"/>
          <w:szCs w:val="24"/>
          <w:lang w:eastAsia="es-ES" w:bidi="es-ES"/>
        </w:rPr>
        <w:t xml:space="preserve">abundantes </w:t>
      </w:r>
      <w:r w:rsidR="00B6148E" w:rsidRPr="00B6148E">
        <w:rPr>
          <w:rFonts w:ascii="Times New Roman" w:eastAsia="Times New Roman" w:hAnsi="Times New Roman" w:cs="Times New Roman"/>
          <w:sz w:val="24"/>
          <w:szCs w:val="24"/>
          <w:lang w:eastAsia="es-ES" w:bidi="es-ES"/>
        </w:rPr>
        <w:t>juegos de palabras</w:t>
      </w:r>
      <w:r>
        <w:rPr>
          <w:rFonts w:ascii="Times New Roman" w:eastAsia="Times New Roman" w:hAnsi="Times New Roman" w:cs="Times New Roman"/>
          <w:sz w:val="24"/>
          <w:szCs w:val="24"/>
          <w:lang w:eastAsia="es-ES" w:bidi="es-ES"/>
        </w:rPr>
        <w:t xml:space="preserve">.Ambos </w:t>
      </w:r>
      <w:r w:rsidR="00B6148E" w:rsidRPr="00B6148E">
        <w:rPr>
          <w:rFonts w:ascii="Times New Roman" w:eastAsia="Times New Roman" w:hAnsi="Times New Roman" w:cs="Times New Roman"/>
          <w:sz w:val="24"/>
          <w:szCs w:val="24"/>
          <w:lang w:eastAsia="es-ES" w:bidi="es-ES"/>
        </w:rPr>
        <w:t>viven la cotidianeidad como una aventura</w:t>
      </w:r>
      <w:r>
        <w:rPr>
          <w:rFonts w:ascii="Times New Roman" w:eastAsia="Times New Roman" w:hAnsi="Times New Roman" w:cs="Times New Roman"/>
          <w:sz w:val="24"/>
          <w:szCs w:val="24"/>
          <w:lang w:eastAsia="es-ES" w:bidi="es-ES"/>
        </w:rPr>
        <w:t>.</w:t>
      </w:r>
    </w:p>
    <w:p w:rsidR="00B00715" w:rsidRDefault="00B00715"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El humor verbal es una c</w:t>
      </w:r>
      <w:r w:rsidR="00B6148E" w:rsidRPr="00B6148E">
        <w:rPr>
          <w:rFonts w:ascii="Times New Roman" w:eastAsia="Times New Roman" w:hAnsi="Times New Roman" w:cs="Times New Roman"/>
          <w:sz w:val="24"/>
          <w:szCs w:val="24"/>
          <w:lang w:eastAsia="es-ES" w:bidi="es-ES"/>
        </w:rPr>
        <w:t xml:space="preserve">aracterística básica de las dos </w:t>
      </w:r>
      <w:r>
        <w:rPr>
          <w:rFonts w:ascii="Times New Roman" w:eastAsia="Times New Roman" w:hAnsi="Times New Roman" w:cs="Times New Roman"/>
          <w:sz w:val="24"/>
          <w:szCs w:val="24"/>
          <w:lang w:eastAsia="es-ES" w:bidi="es-ES"/>
        </w:rPr>
        <w:t xml:space="preserve">historias, que relatan situaciones y vivencias de los personajes en su entorno más cercano. En las dos se hace referencia a </w:t>
      </w:r>
      <w:r w:rsidR="004A222E">
        <w:rPr>
          <w:rFonts w:ascii="Times New Roman" w:eastAsia="Times New Roman" w:hAnsi="Times New Roman" w:cs="Times New Roman"/>
          <w:sz w:val="24"/>
          <w:szCs w:val="24"/>
          <w:lang w:eastAsia="es-ES" w:bidi="es-ES"/>
        </w:rPr>
        <w:t xml:space="preserve">las </w:t>
      </w:r>
      <w:r>
        <w:rPr>
          <w:rFonts w:ascii="Times New Roman" w:eastAsia="Times New Roman" w:hAnsi="Times New Roman" w:cs="Times New Roman"/>
          <w:sz w:val="24"/>
          <w:szCs w:val="24"/>
          <w:lang w:eastAsia="es-ES" w:bidi="es-ES"/>
        </w:rPr>
        <w:t>peculiaridades</w:t>
      </w:r>
      <w:r w:rsidR="004A222E">
        <w:rPr>
          <w:rFonts w:ascii="Times New Roman" w:eastAsia="Times New Roman" w:hAnsi="Times New Roman" w:cs="Times New Roman"/>
          <w:sz w:val="24"/>
          <w:szCs w:val="24"/>
          <w:lang w:eastAsia="es-ES" w:bidi="es-ES"/>
        </w:rPr>
        <w:t xml:space="preserve"> del lugar y la época en que se escribió cada una. </w:t>
      </w:r>
    </w:p>
    <w:p w:rsidR="00B6148E" w:rsidRPr="003533BD" w:rsidRDefault="003533BD" w:rsidP="00B903B2">
      <w:pPr>
        <w:widowControl w:val="0"/>
        <w:autoSpaceDE w:val="0"/>
        <w:autoSpaceDN w:val="0"/>
        <w:spacing w:before="240" w:after="240" w:line="240" w:lineRule="auto"/>
        <w:ind w:right="-12"/>
        <w:jc w:val="both"/>
        <w:rPr>
          <w:rFonts w:ascii="Times New Roman" w:eastAsia="Times New Roman" w:hAnsi="Times New Roman" w:cs="Times New Roman"/>
          <w:b/>
          <w:sz w:val="24"/>
          <w:szCs w:val="24"/>
          <w:lang w:eastAsia="es-ES" w:bidi="es-ES"/>
        </w:rPr>
      </w:pPr>
      <w:r w:rsidRPr="003533BD">
        <w:rPr>
          <w:rFonts w:ascii="Times New Roman" w:eastAsia="Times New Roman" w:hAnsi="Times New Roman" w:cs="Times New Roman"/>
          <w:b/>
          <w:sz w:val="24"/>
          <w:szCs w:val="24"/>
          <w:lang w:eastAsia="es-ES" w:bidi="es-ES"/>
        </w:rPr>
        <w:t>Tratamiento didáctico desde un enfoque comparativo</w:t>
      </w:r>
    </w:p>
    <w:p w:rsidR="00B6148E"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El texto literario ejerce una inevitable influencia en el lector y en su desarrollo afectivo, moral e intelectual. Es indiscutible el valor educativo de la literatura, a través de la cual conocemos e interpretamos diferentes formas de vivir y</w:t>
      </w:r>
      <w:r w:rsidR="007E411A">
        <w:rPr>
          <w:rFonts w:ascii="Times New Roman" w:eastAsia="Times New Roman" w:hAnsi="Times New Roman" w:cs="Times New Roman"/>
          <w:sz w:val="24"/>
          <w:szCs w:val="24"/>
          <w:lang w:eastAsia="es-ES" w:bidi="es-ES"/>
        </w:rPr>
        <w:t>,</w:t>
      </w:r>
      <w:r w:rsidRPr="00B6148E">
        <w:rPr>
          <w:rFonts w:ascii="Times New Roman" w:eastAsia="Times New Roman" w:hAnsi="Times New Roman" w:cs="Times New Roman"/>
          <w:sz w:val="24"/>
          <w:szCs w:val="24"/>
          <w:lang w:eastAsia="es-ES" w:bidi="es-ES"/>
        </w:rPr>
        <w:t xml:space="preserve"> en general</w:t>
      </w:r>
      <w:r w:rsidR="007E411A">
        <w:rPr>
          <w:rFonts w:ascii="Times New Roman" w:eastAsia="Times New Roman" w:hAnsi="Times New Roman" w:cs="Times New Roman"/>
          <w:sz w:val="24"/>
          <w:szCs w:val="24"/>
          <w:lang w:eastAsia="es-ES" w:bidi="es-ES"/>
        </w:rPr>
        <w:t>,</w:t>
      </w:r>
      <w:r w:rsidRPr="00B6148E">
        <w:rPr>
          <w:rFonts w:ascii="Times New Roman" w:eastAsia="Times New Roman" w:hAnsi="Times New Roman" w:cs="Times New Roman"/>
          <w:sz w:val="24"/>
          <w:szCs w:val="24"/>
          <w:lang w:eastAsia="es-ES" w:bidi="es-ES"/>
        </w:rPr>
        <w:t xml:space="preserve"> las características propias de cualquier época, sociedad o grupo.Consideramos la importancia de un planteamiento didáctico dirigido no sólo a transmitir conocimientos sobre los autores y sus obras, sino también a enseñar a los niños y jóvenes a apreciar y valorar las obras literarias, fundamentalmente a través de la lectura. Así, se sustituye la expresión «enseñanza de la literatura», entendida como transmisión de un patrimonio, por la de «educación literaria», concebida como el desarrollo de las estrategias, conocimientos y actitudes de un lector competente. Es importante que los niños disfruten con la literatura, así que es fundamental la presencia de la literatura infantil y juvenil en el ámbito didáctico, para Cervera (1991), existen numerosas razones que justifican su presencia en la escuela: </w:t>
      </w:r>
      <w:r w:rsidR="008E1C72">
        <w:rPr>
          <w:rFonts w:ascii="Times New Roman" w:eastAsia="Times New Roman" w:hAnsi="Times New Roman" w:cs="Times New Roman"/>
          <w:sz w:val="24"/>
          <w:szCs w:val="24"/>
          <w:lang w:eastAsia="es-ES" w:bidi="es-ES"/>
        </w:rPr>
        <w:t>s</w:t>
      </w:r>
      <w:r w:rsidRPr="00B6148E">
        <w:rPr>
          <w:rFonts w:ascii="Times New Roman" w:eastAsia="Times New Roman" w:hAnsi="Times New Roman" w:cs="Times New Roman"/>
          <w:sz w:val="24"/>
          <w:szCs w:val="24"/>
          <w:lang w:eastAsia="es-ES" w:bidi="es-ES"/>
        </w:rPr>
        <w:t>irve de acercamiento a la cultura</w:t>
      </w:r>
      <w:r w:rsidR="008E1C72">
        <w:rPr>
          <w:rFonts w:ascii="Times New Roman" w:eastAsia="Times New Roman" w:hAnsi="Times New Roman" w:cs="Times New Roman"/>
          <w:sz w:val="24"/>
          <w:szCs w:val="24"/>
          <w:lang w:eastAsia="es-ES" w:bidi="es-ES"/>
        </w:rPr>
        <w:t>, p</w:t>
      </w:r>
      <w:r w:rsidRPr="00B6148E">
        <w:rPr>
          <w:rFonts w:ascii="Times New Roman" w:eastAsia="Times New Roman" w:hAnsi="Times New Roman" w:cs="Times New Roman"/>
          <w:sz w:val="24"/>
          <w:szCs w:val="24"/>
          <w:lang w:eastAsia="es-ES" w:bidi="es-ES"/>
        </w:rPr>
        <w:t>uede despertar motivación y afición a la lectura</w:t>
      </w:r>
      <w:r w:rsidR="008E1C72">
        <w:rPr>
          <w:rFonts w:ascii="Times New Roman" w:eastAsia="Times New Roman" w:hAnsi="Times New Roman" w:cs="Times New Roman"/>
          <w:sz w:val="24"/>
          <w:szCs w:val="24"/>
          <w:lang w:eastAsia="es-ES" w:bidi="es-ES"/>
        </w:rPr>
        <w:t>, a</w:t>
      </w:r>
      <w:r w:rsidRPr="00B6148E">
        <w:rPr>
          <w:rFonts w:ascii="Times New Roman" w:eastAsia="Times New Roman" w:hAnsi="Times New Roman" w:cs="Times New Roman"/>
          <w:sz w:val="24"/>
          <w:szCs w:val="24"/>
          <w:lang w:eastAsia="es-ES" w:bidi="es-ES"/>
        </w:rPr>
        <w:t>yuda a enriquecer el vocabulario y el lenguaje en general</w:t>
      </w:r>
      <w:r w:rsidR="008E1C72">
        <w:rPr>
          <w:rFonts w:ascii="Times New Roman" w:eastAsia="Times New Roman" w:hAnsi="Times New Roman" w:cs="Times New Roman"/>
          <w:sz w:val="24"/>
          <w:szCs w:val="24"/>
          <w:lang w:eastAsia="es-ES" w:bidi="es-ES"/>
        </w:rPr>
        <w:t>, p</w:t>
      </w:r>
      <w:r w:rsidRPr="00B6148E">
        <w:rPr>
          <w:rFonts w:ascii="Times New Roman" w:eastAsia="Times New Roman" w:hAnsi="Times New Roman" w:cs="Times New Roman"/>
          <w:sz w:val="24"/>
          <w:szCs w:val="24"/>
          <w:lang w:eastAsia="es-ES" w:bidi="es-ES"/>
        </w:rPr>
        <w:t>uede desarrollar la imaginación y la creatividad.</w:t>
      </w:r>
    </w:p>
    <w:p w:rsidR="00B6148E" w:rsidRPr="00B6148E" w:rsidRDefault="002C5405"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2C5405">
        <w:rPr>
          <w:rFonts w:ascii="Times New Roman" w:eastAsia="Times New Roman" w:hAnsi="Times New Roman" w:cs="Times New Roman"/>
          <w:sz w:val="24"/>
          <w:szCs w:val="24"/>
          <w:lang w:eastAsia="es-ES" w:bidi="es-ES"/>
        </w:rPr>
        <w:t>Se propone la utilización de obras con características similares a las estudiadas en este trabajo, que correspondan a lugares o épocas diferentes con la idea de poder realizar un estudio comparativo atractivo y enriquecedor</w:t>
      </w:r>
      <w:r w:rsidR="00E24B23">
        <w:rPr>
          <w:rFonts w:ascii="Times New Roman" w:eastAsia="Times New Roman" w:hAnsi="Times New Roman" w:cs="Times New Roman"/>
          <w:sz w:val="24"/>
          <w:szCs w:val="24"/>
          <w:lang w:eastAsia="es-ES" w:bidi="es-ES"/>
        </w:rPr>
        <w:t xml:space="preserve"> basado en la interdisciplinariedad</w:t>
      </w:r>
      <w:r w:rsidRPr="002C5405">
        <w:rPr>
          <w:rFonts w:ascii="Times New Roman" w:eastAsia="Times New Roman" w:hAnsi="Times New Roman" w:cs="Times New Roman"/>
          <w:sz w:val="24"/>
          <w:szCs w:val="24"/>
          <w:lang w:eastAsia="es-ES" w:bidi="es-ES"/>
        </w:rPr>
        <w:t>.</w:t>
      </w:r>
      <w:r w:rsidR="00546784">
        <w:rPr>
          <w:rFonts w:ascii="Times New Roman" w:eastAsia="Times New Roman" w:hAnsi="Times New Roman" w:cs="Times New Roman"/>
          <w:sz w:val="24"/>
          <w:szCs w:val="24"/>
          <w:lang w:eastAsia="es-ES" w:bidi="es-ES"/>
        </w:rPr>
        <w:t>Aspectos que se pueden analizar son: el contexto, acontecimientos históricos importantes, el ámbito personal de los protagonistas y su entorno social y/o las características de los personajes.</w:t>
      </w:r>
    </w:p>
    <w:p w:rsidR="00B6148E" w:rsidRPr="00B6148E"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Desde esta consideración y alejando a la educación literaria de una concepción academicista, cumple un papel muy importante el mediador, que puede ser un educador profesional, el padre o la madre, maestros de primaria, profesores de secundaria, etc. que recomiendan, apoyan y acompañan con una actitud dialógica e indicaciones que animan al lector para seguir aprendiendo a disfrutar de la afición de leer</w:t>
      </w:r>
      <w:r w:rsidR="002C5405">
        <w:rPr>
          <w:rFonts w:ascii="Times New Roman" w:eastAsia="Times New Roman" w:hAnsi="Times New Roman" w:cs="Times New Roman"/>
          <w:sz w:val="24"/>
          <w:szCs w:val="24"/>
          <w:lang w:eastAsia="es-ES" w:bidi="es-ES"/>
        </w:rPr>
        <w:t xml:space="preserve"> (Jurado, 2004)</w:t>
      </w:r>
      <w:r w:rsidRPr="00B6148E">
        <w:rPr>
          <w:rFonts w:ascii="Times New Roman" w:eastAsia="Times New Roman" w:hAnsi="Times New Roman" w:cs="Times New Roman"/>
          <w:sz w:val="24"/>
          <w:szCs w:val="24"/>
          <w:lang w:eastAsia="es-ES" w:bidi="es-ES"/>
        </w:rPr>
        <w:t>. En definitiva, esta mediación puede tener lugar no sólo en las aulas de los centros escolares, sino también en el hogar, centros cívicos, bibliotecas públicas o escolares, etc., donde los docentes, educadores y demás agentes de la educación estarán involucrados e implicados.</w:t>
      </w:r>
    </w:p>
    <w:p w:rsidR="00B6148E" w:rsidRPr="00B6148E"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E24B23">
        <w:rPr>
          <w:rFonts w:ascii="Times New Roman" w:eastAsia="Times New Roman" w:hAnsi="Times New Roman" w:cs="Times New Roman"/>
          <w:b/>
          <w:sz w:val="24"/>
          <w:szCs w:val="24"/>
          <w:lang w:eastAsia="es-ES" w:bidi="es-ES"/>
        </w:rPr>
        <w:t>Conclusiones</w:t>
      </w:r>
    </w:p>
    <w:p w:rsidR="00E24B23" w:rsidRDefault="00E24B23"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 xml:space="preserve">En el estudio de ambas series, se ha </w:t>
      </w:r>
      <w:r w:rsidR="0033481E">
        <w:rPr>
          <w:rFonts w:ascii="Times New Roman" w:eastAsia="Times New Roman" w:hAnsi="Times New Roman" w:cs="Times New Roman"/>
          <w:sz w:val="24"/>
          <w:szCs w:val="24"/>
          <w:lang w:eastAsia="es-ES" w:bidi="es-ES"/>
        </w:rPr>
        <w:t>observado</w:t>
      </w:r>
      <w:r>
        <w:rPr>
          <w:rFonts w:ascii="Times New Roman" w:eastAsia="Times New Roman" w:hAnsi="Times New Roman" w:cs="Times New Roman"/>
          <w:sz w:val="24"/>
          <w:szCs w:val="24"/>
          <w:lang w:eastAsia="es-ES" w:bidi="es-ES"/>
        </w:rPr>
        <w:t xml:space="preserve"> el reflejo de la</w:t>
      </w:r>
      <w:r w:rsidR="0033481E">
        <w:rPr>
          <w:rFonts w:ascii="Times New Roman" w:eastAsia="Times New Roman" w:hAnsi="Times New Roman" w:cs="Times New Roman"/>
          <w:sz w:val="24"/>
          <w:szCs w:val="24"/>
          <w:lang w:eastAsia="es-ES" w:bidi="es-ES"/>
        </w:rPr>
        <w:t xml:space="preserve"> sociedad de la época y lugar en que fueron creadas. Las autoras coinciden en utilizar un lenguaje humorístico, </w:t>
      </w:r>
      <w:r w:rsidR="0033481E">
        <w:rPr>
          <w:rFonts w:ascii="Times New Roman" w:eastAsia="Times New Roman" w:hAnsi="Times New Roman" w:cs="Times New Roman"/>
          <w:sz w:val="24"/>
          <w:szCs w:val="24"/>
          <w:lang w:eastAsia="es-ES" w:bidi="es-ES"/>
        </w:rPr>
        <w:lastRenderedPageBreak/>
        <w:t xml:space="preserve">basado en la ironía y con tintes de realismo. Los dos niños protagonistas muestran una desbordante naturalidad y lucidez. Critican el mundo adulto </w:t>
      </w:r>
      <w:r w:rsidR="009171BE">
        <w:rPr>
          <w:rFonts w:ascii="Times New Roman" w:eastAsia="Times New Roman" w:hAnsi="Times New Roman" w:cs="Times New Roman"/>
          <w:sz w:val="24"/>
          <w:szCs w:val="24"/>
          <w:lang w:eastAsia="es-ES" w:bidi="es-ES"/>
        </w:rPr>
        <w:t xml:space="preserve">de una manera tan cómica y entrañable que consiguen desdramatizar algunas cuestiones de </w:t>
      </w:r>
      <w:r w:rsidR="007E411A">
        <w:rPr>
          <w:rFonts w:ascii="Times New Roman" w:eastAsia="Times New Roman" w:hAnsi="Times New Roman" w:cs="Times New Roman"/>
          <w:sz w:val="24"/>
          <w:szCs w:val="24"/>
          <w:lang w:eastAsia="es-ES" w:bidi="es-ES"/>
        </w:rPr>
        <w:t>cierta</w:t>
      </w:r>
      <w:r w:rsidR="009171BE">
        <w:rPr>
          <w:rFonts w:ascii="Times New Roman" w:eastAsia="Times New Roman" w:hAnsi="Times New Roman" w:cs="Times New Roman"/>
          <w:sz w:val="24"/>
          <w:szCs w:val="24"/>
          <w:lang w:eastAsia="es-ES" w:bidi="es-ES"/>
        </w:rPr>
        <w:t xml:space="preserve"> importancia.</w:t>
      </w:r>
    </w:p>
    <w:p w:rsidR="009171BE" w:rsidRDefault="009171B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En las</w:t>
      </w:r>
      <w:r w:rsidR="00B6148E" w:rsidRPr="00B6148E">
        <w:rPr>
          <w:rFonts w:ascii="Times New Roman" w:eastAsia="Times New Roman" w:hAnsi="Times New Roman" w:cs="Times New Roman"/>
          <w:sz w:val="24"/>
          <w:szCs w:val="24"/>
          <w:lang w:eastAsia="es-ES" w:bidi="es-ES"/>
        </w:rPr>
        <w:t xml:space="preserve"> historias</w:t>
      </w:r>
      <w:r>
        <w:rPr>
          <w:rFonts w:ascii="Times New Roman" w:eastAsia="Times New Roman" w:hAnsi="Times New Roman" w:cs="Times New Roman"/>
          <w:sz w:val="24"/>
          <w:szCs w:val="24"/>
          <w:lang w:eastAsia="es-ES" w:bidi="es-ES"/>
        </w:rPr>
        <w:t xml:space="preserve"> se muestran dos escenarios importantes en la vida de los niños, la familia y la escuela, en cuya evolución podemos comprobar los cambios sociales que se van produciendo en su estructura. También nos encontramos con </w:t>
      </w:r>
      <w:r w:rsidR="00F76792">
        <w:rPr>
          <w:rFonts w:ascii="Times New Roman" w:eastAsia="Times New Roman" w:hAnsi="Times New Roman" w:cs="Times New Roman"/>
          <w:sz w:val="24"/>
          <w:szCs w:val="24"/>
          <w:lang w:eastAsia="es-ES" w:bidi="es-ES"/>
        </w:rPr>
        <w:t>numerosas alusiones a elementos característicos de cada cultura, personajes, objetos, lugares, sistemas monetarios, alimentación, costumbres, etc.</w:t>
      </w:r>
    </w:p>
    <w:p w:rsidR="00F76792" w:rsidRDefault="00F37B76"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Pr>
          <w:rFonts w:ascii="Times New Roman" w:eastAsia="Times New Roman" w:hAnsi="Times New Roman" w:cs="Times New Roman"/>
          <w:sz w:val="24"/>
          <w:szCs w:val="24"/>
          <w:lang w:eastAsia="es-ES" w:bidi="es-ES"/>
        </w:rPr>
        <w:t>Todas estas cuestiones, hacen posible un tratamiento didáctico de las obras desde un enfoque comparativo e interdisciplinar</w:t>
      </w:r>
      <w:r w:rsidR="00F05E01">
        <w:rPr>
          <w:rFonts w:ascii="Times New Roman" w:eastAsia="Times New Roman" w:hAnsi="Times New Roman" w:cs="Times New Roman"/>
          <w:sz w:val="24"/>
          <w:szCs w:val="24"/>
          <w:lang w:eastAsia="es-ES" w:bidi="es-ES"/>
        </w:rPr>
        <w:t>,</w:t>
      </w:r>
      <w:r>
        <w:rPr>
          <w:rFonts w:ascii="Times New Roman" w:eastAsia="Times New Roman" w:hAnsi="Times New Roman" w:cs="Times New Roman"/>
          <w:sz w:val="24"/>
          <w:szCs w:val="24"/>
          <w:lang w:eastAsia="es-ES" w:bidi="es-ES"/>
        </w:rPr>
        <w:t xml:space="preserve"> a través del estudio de sus similitudes y diferencias. Este procedimiento</w:t>
      </w:r>
      <w:r w:rsidR="004A5393">
        <w:rPr>
          <w:rFonts w:ascii="Times New Roman" w:eastAsia="Times New Roman" w:hAnsi="Times New Roman" w:cs="Times New Roman"/>
          <w:sz w:val="24"/>
          <w:szCs w:val="24"/>
          <w:lang w:eastAsia="es-ES" w:bidi="es-ES"/>
        </w:rPr>
        <w:t xml:space="preserve"> desarrollará la capacidad de observación e interpretación del alumnado, facilitando un aprendizaje significativo donde podemos añadir elementos transversales como pueden ser la valoración y el respeto hacia otras culturas a través de su conocimiento.</w:t>
      </w:r>
    </w:p>
    <w:p w:rsidR="00B6148E" w:rsidRPr="00B6148E" w:rsidRDefault="00B6148E" w:rsidP="00B903B2">
      <w:pPr>
        <w:widowControl w:val="0"/>
        <w:autoSpaceDE w:val="0"/>
        <w:autoSpaceDN w:val="0"/>
        <w:spacing w:before="240" w:after="240" w:line="240" w:lineRule="auto"/>
        <w:ind w:right="-12"/>
        <w:jc w:val="both"/>
        <w:rPr>
          <w:rFonts w:ascii="Times New Roman" w:eastAsia="Times New Roman" w:hAnsi="Times New Roman" w:cs="Times New Roman"/>
          <w:sz w:val="24"/>
          <w:szCs w:val="24"/>
          <w:lang w:eastAsia="es-ES" w:bidi="es-ES"/>
        </w:rPr>
      </w:pPr>
      <w:r w:rsidRPr="00B6148E">
        <w:rPr>
          <w:rFonts w:ascii="Times New Roman" w:eastAsia="Times New Roman" w:hAnsi="Times New Roman" w:cs="Times New Roman"/>
          <w:sz w:val="24"/>
          <w:szCs w:val="24"/>
          <w:lang w:eastAsia="es-ES" w:bidi="es-ES"/>
        </w:rPr>
        <w:t>Por último, no debemos olvidar que</w:t>
      </w:r>
      <w:r w:rsidR="00EF1076">
        <w:rPr>
          <w:rFonts w:ascii="Times New Roman" w:eastAsia="Times New Roman" w:hAnsi="Times New Roman" w:cs="Times New Roman"/>
          <w:sz w:val="24"/>
          <w:szCs w:val="24"/>
          <w:lang w:eastAsia="es-ES" w:bidi="es-ES"/>
        </w:rPr>
        <w:t>,</w:t>
      </w:r>
      <w:r w:rsidRPr="00B6148E">
        <w:rPr>
          <w:rFonts w:ascii="Times New Roman" w:eastAsia="Times New Roman" w:hAnsi="Times New Roman" w:cs="Times New Roman"/>
          <w:sz w:val="24"/>
          <w:szCs w:val="24"/>
          <w:lang w:eastAsia="es-ES" w:bidi="es-ES"/>
        </w:rPr>
        <w:t xml:space="preserve"> aunque estas obras pueden sernos de utilidad para acercarnos a las sociedades de cada época y país, no es ese su objetivo, sino que es un valor añadido. La literatura y en este caso la L</w:t>
      </w:r>
      <w:r w:rsidR="00F05E01">
        <w:rPr>
          <w:rFonts w:ascii="Times New Roman" w:eastAsia="Times New Roman" w:hAnsi="Times New Roman" w:cs="Times New Roman"/>
          <w:sz w:val="24"/>
          <w:szCs w:val="24"/>
          <w:lang w:eastAsia="es-ES" w:bidi="es-ES"/>
        </w:rPr>
        <w:t xml:space="preserve">iteratura </w:t>
      </w:r>
      <w:r w:rsidRPr="00B6148E">
        <w:rPr>
          <w:rFonts w:ascii="Times New Roman" w:eastAsia="Times New Roman" w:hAnsi="Times New Roman" w:cs="Times New Roman"/>
          <w:sz w:val="24"/>
          <w:szCs w:val="24"/>
          <w:lang w:eastAsia="es-ES" w:bidi="es-ES"/>
        </w:rPr>
        <w:t>I</w:t>
      </w:r>
      <w:r w:rsidR="00F05E01">
        <w:rPr>
          <w:rFonts w:ascii="Times New Roman" w:eastAsia="Times New Roman" w:hAnsi="Times New Roman" w:cs="Times New Roman"/>
          <w:sz w:val="24"/>
          <w:szCs w:val="24"/>
          <w:lang w:eastAsia="es-ES" w:bidi="es-ES"/>
        </w:rPr>
        <w:t xml:space="preserve">nfantil y </w:t>
      </w:r>
      <w:r w:rsidRPr="00B6148E">
        <w:rPr>
          <w:rFonts w:ascii="Times New Roman" w:eastAsia="Times New Roman" w:hAnsi="Times New Roman" w:cs="Times New Roman"/>
          <w:sz w:val="24"/>
          <w:szCs w:val="24"/>
          <w:lang w:eastAsia="es-ES" w:bidi="es-ES"/>
        </w:rPr>
        <w:t>J</w:t>
      </w:r>
      <w:r w:rsidR="00F05E01">
        <w:rPr>
          <w:rFonts w:ascii="Times New Roman" w:eastAsia="Times New Roman" w:hAnsi="Times New Roman" w:cs="Times New Roman"/>
          <w:sz w:val="24"/>
          <w:szCs w:val="24"/>
          <w:lang w:eastAsia="es-ES" w:bidi="es-ES"/>
        </w:rPr>
        <w:t>uvenil</w:t>
      </w:r>
      <w:bookmarkStart w:id="1" w:name="_GoBack"/>
      <w:bookmarkEnd w:id="1"/>
      <w:r w:rsidRPr="00B6148E">
        <w:rPr>
          <w:rFonts w:ascii="Times New Roman" w:eastAsia="Times New Roman" w:hAnsi="Times New Roman" w:cs="Times New Roman"/>
          <w:sz w:val="24"/>
          <w:szCs w:val="24"/>
          <w:lang w:eastAsia="es-ES" w:bidi="es-ES"/>
        </w:rPr>
        <w:t xml:space="preserve"> deben tener como finalidad el disfrute, aunque las escritoras o escritores utilicen para sus narraciones un escenario más o menos real de acontecimientos o personajes históricos, su fin debe ser crear un universo literario porque, en definitiva, la literatura es ficción.</w:t>
      </w:r>
    </w:p>
    <w:p w:rsidR="00B6148E" w:rsidRPr="00B6148E" w:rsidRDefault="00B6148E" w:rsidP="00B6148E">
      <w:pPr>
        <w:widowControl w:val="0"/>
        <w:autoSpaceDE w:val="0"/>
        <w:autoSpaceDN w:val="0"/>
        <w:spacing w:after="0" w:line="360" w:lineRule="auto"/>
        <w:ind w:left="102" w:right="111" w:firstLine="566"/>
        <w:jc w:val="both"/>
        <w:rPr>
          <w:rFonts w:ascii="Times New Roman" w:eastAsia="Arial" w:hAnsi="Times New Roman" w:cs="Times New Roman"/>
          <w:sz w:val="24"/>
          <w:szCs w:val="24"/>
          <w:lang w:eastAsia="es-ES" w:bidi="es-ES"/>
        </w:rPr>
      </w:pPr>
    </w:p>
    <w:p w:rsidR="00B6148E" w:rsidRPr="00B6148E" w:rsidRDefault="00B6148E" w:rsidP="00B6148E">
      <w:pPr>
        <w:widowControl w:val="0"/>
        <w:autoSpaceDE w:val="0"/>
        <w:autoSpaceDN w:val="0"/>
        <w:spacing w:after="0" w:line="240" w:lineRule="auto"/>
        <w:ind w:left="102"/>
        <w:outlineLvl w:val="1"/>
        <w:rPr>
          <w:rFonts w:ascii="Times New Roman" w:eastAsia="Arial" w:hAnsi="Times New Roman" w:cs="Times New Roman"/>
          <w:b/>
          <w:bCs/>
          <w:sz w:val="24"/>
          <w:szCs w:val="24"/>
          <w:lang w:eastAsia="es-ES" w:bidi="es-ES"/>
        </w:rPr>
      </w:pPr>
      <w:r w:rsidRPr="00B6148E">
        <w:rPr>
          <w:rFonts w:ascii="Times New Roman" w:eastAsia="Arial" w:hAnsi="Times New Roman" w:cs="Times New Roman"/>
          <w:b/>
          <w:bCs/>
          <w:sz w:val="24"/>
          <w:szCs w:val="24"/>
          <w:lang w:eastAsia="es-ES" w:bidi="es-ES"/>
        </w:rPr>
        <w:t>Referencias</w:t>
      </w: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sz w:val="24"/>
          <w:szCs w:val="24"/>
          <w:lang w:eastAsia="es-ES" w:bidi="es-ES"/>
        </w:rPr>
      </w:pP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sz w:val="24"/>
          <w:szCs w:val="24"/>
          <w:lang w:eastAsia="es-ES" w:bidi="es-ES"/>
        </w:rPr>
      </w:pPr>
      <w:proofErr w:type="spellStart"/>
      <w:r w:rsidRPr="00B6148E">
        <w:rPr>
          <w:rFonts w:ascii="Times New Roman" w:eastAsia="Arial" w:hAnsi="Times New Roman" w:cs="Times New Roman"/>
          <w:sz w:val="24"/>
          <w:szCs w:val="24"/>
          <w:lang w:eastAsia="es-ES" w:bidi="es-ES"/>
        </w:rPr>
        <w:t>Bordons</w:t>
      </w:r>
      <w:proofErr w:type="spellEnd"/>
      <w:r w:rsidRPr="00B6148E">
        <w:rPr>
          <w:rFonts w:ascii="Times New Roman" w:eastAsia="Arial" w:hAnsi="Times New Roman" w:cs="Times New Roman"/>
          <w:sz w:val="24"/>
          <w:szCs w:val="24"/>
          <w:lang w:eastAsia="es-ES" w:bidi="es-ES"/>
        </w:rPr>
        <w:t>, G., y Díaz-</w:t>
      </w:r>
      <w:proofErr w:type="spellStart"/>
      <w:r w:rsidRPr="00B6148E">
        <w:rPr>
          <w:rFonts w:ascii="Times New Roman" w:eastAsia="Arial" w:hAnsi="Times New Roman" w:cs="Times New Roman"/>
          <w:sz w:val="24"/>
          <w:szCs w:val="24"/>
          <w:lang w:eastAsia="es-ES" w:bidi="es-ES"/>
        </w:rPr>
        <w:t>Plaja</w:t>
      </w:r>
      <w:proofErr w:type="spellEnd"/>
      <w:r w:rsidRPr="00B6148E">
        <w:rPr>
          <w:rFonts w:ascii="Times New Roman" w:eastAsia="Arial" w:hAnsi="Times New Roman" w:cs="Times New Roman"/>
          <w:sz w:val="24"/>
          <w:szCs w:val="24"/>
          <w:lang w:eastAsia="es-ES" w:bidi="es-ES"/>
        </w:rPr>
        <w:t xml:space="preserve">, A. (2006). Una secuencia didáctica a partir de un tema: la fascinación por el cuerpo de la persona amada. En G. </w:t>
      </w:r>
      <w:proofErr w:type="spellStart"/>
      <w:r w:rsidRPr="00B6148E">
        <w:rPr>
          <w:rFonts w:ascii="Times New Roman" w:eastAsia="Arial" w:hAnsi="Times New Roman" w:cs="Times New Roman"/>
          <w:sz w:val="24"/>
          <w:szCs w:val="24"/>
          <w:lang w:eastAsia="es-ES" w:bidi="es-ES"/>
        </w:rPr>
        <w:t>Bordons</w:t>
      </w:r>
      <w:proofErr w:type="spellEnd"/>
      <w:r w:rsidRPr="00B6148E">
        <w:rPr>
          <w:rFonts w:ascii="Times New Roman" w:eastAsia="Arial" w:hAnsi="Times New Roman" w:cs="Times New Roman"/>
          <w:sz w:val="24"/>
          <w:szCs w:val="24"/>
          <w:lang w:eastAsia="es-ES" w:bidi="es-ES"/>
        </w:rPr>
        <w:t>, &amp; A. Díaz-</w:t>
      </w:r>
      <w:proofErr w:type="spellStart"/>
      <w:r w:rsidRPr="00B6148E">
        <w:rPr>
          <w:rFonts w:ascii="Times New Roman" w:eastAsia="Arial" w:hAnsi="Times New Roman" w:cs="Times New Roman"/>
          <w:sz w:val="24"/>
          <w:szCs w:val="24"/>
          <w:lang w:eastAsia="es-ES" w:bidi="es-ES"/>
        </w:rPr>
        <w:t>Plaja</w:t>
      </w:r>
      <w:proofErr w:type="spellEnd"/>
      <w:r w:rsidRPr="00B6148E">
        <w:rPr>
          <w:rFonts w:ascii="Times New Roman" w:eastAsia="Arial" w:hAnsi="Times New Roman" w:cs="Times New Roman"/>
          <w:sz w:val="24"/>
          <w:szCs w:val="24"/>
          <w:lang w:eastAsia="es-ES" w:bidi="es-ES"/>
        </w:rPr>
        <w:t xml:space="preserve">  (</w:t>
      </w:r>
      <w:proofErr w:type="spellStart"/>
      <w:r w:rsidRPr="00B6148E">
        <w:rPr>
          <w:rFonts w:ascii="Times New Roman" w:eastAsia="Arial" w:hAnsi="Times New Roman" w:cs="Times New Roman"/>
          <w:sz w:val="24"/>
          <w:szCs w:val="24"/>
          <w:lang w:eastAsia="es-ES" w:bidi="es-ES"/>
        </w:rPr>
        <w:t>Coords</w:t>
      </w:r>
      <w:proofErr w:type="spellEnd"/>
      <w:r w:rsidRPr="00B6148E">
        <w:rPr>
          <w:rFonts w:ascii="Times New Roman" w:eastAsia="Arial" w:hAnsi="Times New Roman" w:cs="Times New Roman"/>
          <w:sz w:val="24"/>
          <w:szCs w:val="24"/>
          <w:lang w:eastAsia="es-ES" w:bidi="es-ES"/>
        </w:rPr>
        <w:t>.), Enseñar literatura en secundaria. La formación de lectores críticos, motivados y cultos (págs. 107-116). Barcelona: GRAÓ.</w:t>
      </w:r>
    </w:p>
    <w:p w:rsidR="00B6148E" w:rsidRPr="00B6148E" w:rsidRDefault="00B6148E" w:rsidP="00B6148E">
      <w:pPr>
        <w:widowControl w:val="0"/>
        <w:autoSpaceDE w:val="0"/>
        <w:autoSpaceDN w:val="0"/>
        <w:spacing w:before="1" w:after="0" w:line="240" w:lineRule="auto"/>
        <w:jc w:val="both"/>
        <w:rPr>
          <w:rFonts w:ascii="Times New Roman" w:eastAsia="Arial" w:hAnsi="Times New Roman" w:cs="Times New Roman"/>
          <w:sz w:val="24"/>
          <w:szCs w:val="24"/>
          <w:lang w:eastAsia="es-ES" w:bidi="es-ES"/>
        </w:rPr>
      </w:pP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r w:rsidRPr="00B6148E">
        <w:rPr>
          <w:rFonts w:ascii="Times New Roman" w:eastAsia="Arial" w:hAnsi="Times New Roman" w:cs="Times New Roman"/>
          <w:bCs/>
          <w:sz w:val="24"/>
          <w:szCs w:val="24"/>
          <w:lang w:eastAsia="es-ES" w:bidi="es-ES"/>
        </w:rPr>
        <w:t>Cassany i Comas, D</w:t>
      </w:r>
      <w:r w:rsidR="009E76AA">
        <w:rPr>
          <w:rFonts w:ascii="Times New Roman" w:eastAsia="Arial" w:hAnsi="Times New Roman" w:cs="Times New Roman"/>
          <w:bCs/>
          <w:sz w:val="24"/>
          <w:szCs w:val="24"/>
          <w:lang w:eastAsia="es-ES" w:bidi="es-ES"/>
        </w:rPr>
        <w:t>.</w:t>
      </w:r>
      <w:r w:rsidRPr="00B6148E">
        <w:rPr>
          <w:rFonts w:ascii="Times New Roman" w:eastAsia="Arial" w:hAnsi="Times New Roman" w:cs="Times New Roman"/>
          <w:bCs/>
          <w:sz w:val="24"/>
          <w:szCs w:val="24"/>
          <w:lang w:eastAsia="es-ES" w:bidi="es-ES"/>
        </w:rPr>
        <w:t xml:space="preserve">; Luna, M y Sanz G (1994). </w:t>
      </w:r>
      <w:r w:rsidRPr="00B6148E">
        <w:rPr>
          <w:rFonts w:ascii="Times New Roman" w:eastAsia="Arial" w:hAnsi="Times New Roman" w:cs="Times New Roman"/>
          <w:bCs/>
          <w:i/>
          <w:sz w:val="24"/>
          <w:szCs w:val="24"/>
          <w:lang w:eastAsia="es-ES" w:bidi="es-ES"/>
        </w:rPr>
        <w:t>Enseñar Lengua</w:t>
      </w:r>
      <w:r w:rsidRPr="00B6148E">
        <w:rPr>
          <w:rFonts w:ascii="Times New Roman" w:eastAsia="Arial" w:hAnsi="Times New Roman" w:cs="Times New Roman"/>
          <w:bCs/>
          <w:sz w:val="24"/>
          <w:szCs w:val="24"/>
          <w:lang w:eastAsia="es-ES" w:bidi="es-ES"/>
        </w:rPr>
        <w:t>. Barcelona: Graó.</w:t>
      </w: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p>
    <w:p w:rsidR="00B6148E" w:rsidRPr="00B6148E" w:rsidRDefault="00B6148E" w:rsidP="00B6148E">
      <w:pPr>
        <w:widowControl w:val="0"/>
        <w:autoSpaceDE w:val="0"/>
        <w:autoSpaceDN w:val="0"/>
        <w:spacing w:after="0" w:line="240" w:lineRule="auto"/>
        <w:ind w:left="668" w:right="112" w:hanging="567"/>
        <w:jc w:val="both"/>
        <w:rPr>
          <w:rFonts w:ascii="Times New Roman" w:eastAsia="Calibri" w:hAnsi="Times New Roman" w:cs="Times New Roman"/>
          <w:sz w:val="24"/>
          <w:szCs w:val="24"/>
          <w:lang w:val="es-ES_tradnl" w:bidi="es-ES"/>
        </w:rPr>
      </w:pPr>
      <w:r w:rsidRPr="00B6148E">
        <w:rPr>
          <w:rFonts w:ascii="Times New Roman" w:eastAsia="Calibri" w:hAnsi="Times New Roman" w:cs="Times New Roman"/>
          <w:sz w:val="24"/>
          <w:szCs w:val="24"/>
          <w:lang w:val="es-ES_tradnl" w:bidi="es-ES"/>
        </w:rPr>
        <w:t>Cervera Borrás, J</w:t>
      </w:r>
      <w:r w:rsidR="009E76AA">
        <w:rPr>
          <w:rFonts w:ascii="Times New Roman" w:eastAsia="Calibri" w:hAnsi="Times New Roman" w:cs="Times New Roman"/>
          <w:sz w:val="24"/>
          <w:szCs w:val="24"/>
          <w:lang w:val="es-ES_tradnl" w:bidi="es-ES"/>
        </w:rPr>
        <w:t>.</w:t>
      </w:r>
      <w:r w:rsidRPr="00B6148E">
        <w:rPr>
          <w:rFonts w:ascii="Times New Roman" w:eastAsia="Calibri" w:hAnsi="Times New Roman" w:cs="Times New Roman"/>
          <w:sz w:val="24"/>
          <w:szCs w:val="24"/>
          <w:lang w:val="es-ES_tradnl" w:bidi="es-ES"/>
        </w:rPr>
        <w:t xml:space="preserve"> (1991). Teoría de la Literatura Infantil. Bilbao: Mensajero.</w:t>
      </w:r>
    </w:p>
    <w:p w:rsidR="00B6148E" w:rsidRPr="00B6148E" w:rsidRDefault="00B6148E" w:rsidP="00B6148E">
      <w:pPr>
        <w:widowControl w:val="0"/>
        <w:autoSpaceDE w:val="0"/>
        <w:autoSpaceDN w:val="0"/>
        <w:spacing w:after="0" w:line="240" w:lineRule="auto"/>
        <w:ind w:left="668" w:right="112" w:hanging="567"/>
        <w:jc w:val="both"/>
        <w:rPr>
          <w:rFonts w:ascii="Times New Roman" w:eastAsia="Calibri" w:hAnsi="Times New Roman" w:cs="Times New Roman"/>
          <w:sz w:val="24"/>
          <w:szCs w:val="24"/>
          <w:lang w:val="es-ES_tradnl" w:bidi="es-ES"/>
        </w:rPr>
      </w:pP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r w:rsidRPr="00B6148E">
        <w:rPr>
          <w:rFonts w:ascii="Times New Roman" w:eastAsia="Arial" w:hAnsi="Times New Roman" w:cs="Times New Roman"/>
          <w:bCs/>
          <w:sz w:val="24"/>
          <w:szCs w:val="24"/>
          <w:lang w:eastAsia="es-ES" w:bidi="es-ES"/>
        </w:rPr>
        <w:t>Colomer Martínez, T</w:t>
      </w:r>
      <w:r w:rsidR="008858BD">
        <w:rPr>
          <w:rFonts w:ascii="Times New Roman" w:eastAsia="Arial" w:hAnsi="Times New Roman" w:cs="Times New Roman"/>
          <w:bCs/>
          <w:sz w:val="24"/>
          <w:szCs w:val="24"/>
          <w:lang w:eastAsia="es-ES" w:bidi="es-ES"/>
        </w:rPr>
        <w:t>.</w:t>
      </w:r>
      <w:r w:rsidRPr="00B6148E">
        <w:rPr>
          <w:rFonts w:ascii="Times New Roman" w:eastAsia="Arial" w:hAnsi="Times New Roman" w:cs="Times New Roman"/>
          <w:bCs/>
          <w:sz w:val="24"/>
          <w:szCs w:val="24"/>
          <w:lang w:eastAsia="es-ES" w:bidi="es-ES"/>
        </w:rPr>
        <w:t xml:space="preserve"> (1991). De la enseñanza de la literatura a la educación literaria. Comunicación, Lenguaje y Educación, 9, 21-31. </w:t>
      </w:r>
      <w:proofErr w:type="spellStart"/>
      <w:r w:rsidRPr="00B6148E">
        <w:rPr>
          <w:rFonts w:ascii="Times New Roman" w:eastAsia="Arial" w:hAnsi="Times New Roman" w:cs="Times New Roman"/>
          <w:bCs/>
          <w:sz w:val="24"/>
          <w:szCs w:val="24"/>
          <w:lang w:eastAsia="es-ES" w:bidi="es-ES"/>
        </w:rPr>
        <w:t>doi</w:t>
      </w:r>
      <w:proofErr w:type="spellEnd"/>
      <w:r w:rsidRPr="00B6148E">
        <w:rPr>
          <w:rFonts w:ascii="Times New Roman" w:eastAsia="Arial" w:hAnsi="Times New Roman" w:cs="Times New Roman"/>
          <w:bCs/>
          <w:sz w:val="24"/>
          <w:szCs w:val="24"/>
          <w:lang w:eastAsia="es-ES" w:bidi="es-ES"/>
        </w:rPr>
        <w:t xml:space="preserve">: </w:t>
      </w:r>
      <w:hyperlink r:id="rId5" w:history="1">
        <w:r w:rsidRPr="00B6148E">
          <w:rPr>
            <w:rFonts w:ascii="Times New Roman" w:eastAsia="Arial" w:hAnsi="Times New Roman" w:cs="Times New Roman"/>
            <w:bCs/>
            <w:color w:val="0000FF"/>
            <w:sz w:val="24"/>
            <w:szCs w:val="24"/>
            <w:u w:val="single"/>
            <w:lang w:eastAsia="es-ES" w:bidi="es-ES"/>
          </w:rPr>
          <w:t>https://doi.org/10.1080/02147033.1991.10820954</w:t>
        </w:r>
      </w:hyperlink>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p>
    <w:p w:rsid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proofErr w:type="spellStart"/>
      <w:r w:rsidRPr="00B6148E">
        <w:rPr>
          <w:rFonts w:ascii="Times New Roman" w:eastAsia="Arial" w:hAnsi="Times New Roman" w:cs="Times New Roman"/>
          <w:bCs/>
          <w:sz w:val="24"/>
          <w:szCs w:val="24"/>
          <w:lang w:eastAsia="es-ES" w:bidi="es-ES"/>
        </w:rPr>
        <w:t>Crompton</w:t>
      </w:r>
      <w:proofErr w:type="spellEnd"/>
      <w:r w:rsidRPr="00B6148E">
        <w:rPr>
          <w:rFonts w:ascii="Times New Roman" w:eastAsia="Arial" w:hAnsi="Times New Roman" w:cs="Times New Roman"/>
          <w:bCs/>
          <w:sz w:val="24"/>
          <w:szCs w:val="24"/>
          <w:lang w:eastAsia="es-ES" w:bidi="es-ES"/>
        </w:rPr>
        <w:t xml:space="preserve">, </w:t>
      </w:r>
      <w:proofErr w:type="spellStart"/>
      <w:r w:rsidRPr="00B6148E">
        <w:rPr>
          <w:rFonts w:ascii="Times New Roman" w:eastAsia="Arial" w:hAnsi="Times New Roman" w:cs="Times New Roman"/>
          <w:bCs/>
          <w:sz w:val="24"/>
          <w:szCs w:val="24"/>
          <w:lang w:eastAsia="es-ES" w:bidi="es-ES"/>
        </w:rPr>
        <w:t>Richmal</w:t>
      </w:r>
      <w:proofErr w:type="spellEnd"/>
      <w:r w:rsidRPr="00B6148E">
        <w:rPr>
          <w:rFonts w:ascii="Times New Roman" w:eastAsia="Arial" w:hAnsi="Times New Roman" w:cs="Times New Roman"/>
          <w:bCs/>
          <w:sz w:val="24"/>
          <w:szCs w:val="24"/>
          <w:lang w:eastAsia="es-ES" w:bidi="es-ES"/>
        </w:rPr>
        <w:t>, (1999). Travesuras de Guillermo; Guillermo y el cerdo premiado; Guillermo el amable; Guillermo y los pigmeos; Guillermo el Rebelde; Guillermo el organizador; Guillermo y los mellizos. Madrid: Espasa.</w:t>
      </w:r>
    </w:p>
    <w:p w:rsidR="00E24B23" w:rsidRDefault="00E24B23"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p>
    <w:p w:rsidR="00E24B23" w:rsidRPr="00E24B23" w:rsidRDefault="00E24B23" w:rsidP="00E24B23">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r w:rsidRPr="00E24B23">
        <w:rPr>
          <w:rFonts w:ascii="Times New Roman" w:eastAsia="Arial" w:hAnsi="Times New Roman" w:cs="Times New Roman"/>
          <w:bCs/>
          <w:sz w:val="24"/>
          <w:szCs w:val="24"/>
          <w:lang w:eastAsia="es-ES" w:bidi="es-ES"/>
        </w:rPr>
        <w:t xml:space="preserve">Díaz Martínez, E. M. (2010). Una propuesta didáctica: intertextualidad e interdisciplinaridad en las Danzas de la muerte medievales. </w:t>
      </w:r>
      <w:r w:rsidRPr="00E24B23">
        <w:rPr>
          <w:rFonts w:ascii="Times New Roman" w:eastAsia="Arial" w:hAnsi="Times New Roman" w:cs="Times New Roman"/>
          <w:bCs/>
          <w:i/>
          <w:sz w:val="24"/>
          <w:szCs w:val="24"/>
          <w:lang w:eastAsia="es-ES" w:bidi="es-ES"/>
        </w:rPr>
        <w:t>Didáctica. Lengua Y Literatura, 22</w:t>
      </w:r>
      <w:r w:rsidRPr="00E24B23">
        <w:rPr>
          <w:rFonts w:ascii="Times New Roman" w:eastAsia="Arial" w:hAnsi="Times New Roman" w:cs="Times New Roman"/>
          <w:bCs/>
          <w:sz w:val="24"/>
          <w:szCs w:val="24"/>
          <w:lang w:eastAsia="es-ES" w:bidi="es-ES"/>
        </w:rPr>
        <w:t>, 125 - 147.</w:t>
      </w: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iCs/>
          <w:sz w:val="24"/>
          <w:szCs w:val="24"/>
          <w:lang w:eastAsia="es-ES" w:bidi="es-ES"/>
        </w:rPr>
      </w:pPr>
      <w:r w:rsidRPr="00B6148E">
        <w:rPr>
          <w:rFonts w:ascii="Times New Roman" w:eastAsia="Arial" w:hAnsi="Times New Roman" w:cs="Times New Roman"/>
          <w:bCs/>
          <w:sz w:val="24"/>
          <w:szCs w:val="24"/>
          <w:lang w:eastAsia="es-ES" w:bidi="es-ES"/>
        </w:rPr>
        <w:t xml:space="preserve">Dueñas, J. D. y Tabernero, R. (2004). “La narrativa juvenil en los últimos veinte años: Entre luces y sombras”. </w:t>
      </w:r>
      <w:r w:rsidRPr="00B6148E">
        <w:rPr>
          <w:rFonts w:ascii="Times New Roman" w:eastAsia="Arial" w:hAnsi="Times New Roman" w:cs="Times New Roman"/>
          <w:bCs/>
          <w:i/>
          <w:sz w:val="24"/>
          <w:szCs w:val="24"/>
          <w:lang w:eastAsia="es-ES" w:bidi="es-ES"/>
        </w:rPr>
        <w:t>Aspectos didácticos de lengua y literatura, 13</w:t>
      </w:r>
      <w:r w:rsidRPr="00B6148E">
        <w:rPr>
          <w:rFonts w:ascii="Times New Roman" w:eastAsia="Arial" w:hAnsi="Times New Roman" w:cs="Times New Roman"/>
          <w:bCs/>
          <w:sz w:val="24"/>
          <w:szCs w:val="24"/>
          <w:lang w:eastAsia="es-ES" w:bidi="es-ES"/>
        </w:rPr>
        <w:t xml:space="preserve">. </w:t>
      </w:r>
      <w:r w:rsidRPr="00B6148E">
        <w:rPr>
          <w:rFonts w:ascii="Times New Roman" w:eastAsia="Arial" w:hAnsi="Times New Roman" w:cs="Times New Roman"/>
          <w:bCs/>
          <w:sz w:val="24"/>
          <w:szCs w:val="24"/>
          <w:lang w:eastAsia="es-ES" w:bidi="es-ES"/>
        </w:rPr>
        <w:lastRenderedPageBreak/>
        <w:t>Zaragoza, Universidad de Zaragoza. 221-294.</w:t>
      </w: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r w:rsidRPr="00B6148E">
        <w:rPr>
          <w:rFonts w:ascii="Times New Roman" w:eastAsia="Arial" w:hAnsi="Times New Roman" w:cs="Times New Roman"/>
          <w:bCs/>
          <w:sz w:val="24"/>
          <w:szCs w:val="24"/>
          <w:lang w:eastAsia="es-ES" w:bidi="es-ES"/>
        </w:rPr>
        <w:t>Fernández López, M. (2000). Comportamientos censores en literatura infantil y juvenil: Traducciones del inglés en la España franquista. Rosa Rabadán (Ed.) Traducción y Censura, Inglés-Español 1939-1985: Estudio Preliminar, León: Universidad de León. 227-254.</w:t>
      </w: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val="es-ES_tradnl" w:eastAsia="es-ES" w:bidi="es-ES"/>
        </w:rPr>
      </w:pP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bCs/>
          <w:sz w:val="24"/>
          <w:szCs w:val="24"/>
          <w:lang w:eastAsia="es-ES" w:bidi="es-ES"/>
        </w:rPr>
      </w:pPr>
      <w:r w:rsidRPr="00B6148E">
        <w:rPr>
          <w:rFonts w:ascii="Times New Roman" w:eastAsia="Arial" w:hAnsi="Times New Roman" w:cs="Times New Roman"/>
          <w:bCs/>
          <w:sz w:val="24"/>
          <w:szCs w:val="24"/>
          <w:lang w:eastAsia="es-ES" w:bidi="es-ES"/>
        </w:rPr>
        <w:t>García Padrino, Jaime (1998): “Vuelve la polémica: ¿Existe la literatura…juvenil</w:t>
      </w:r>
      <w:proofErr w:type="gramStart"/>
      <w:r w:rsidRPr="00B6148E">
        <w:rPr>
          <w:rFonts w:ascii="Times New Roman" w:eastAsia="Arial" w:hAnsi="Times New Roman" w:cs="Times New Roman"/>
          <w:bCs/>
          <w:sz w:val="24"/>
          <w:szCs w:val="24"/>
          <w:lang w:eastAsia="es-ES" w:bidi="es-ES"/>
        </w:rPr>
        <w:t>?.</w:t>
      </w:r>
      <w:proofErr w:type="gramEnd"/>
      <w:r w:rsidRPr="00B6148E">
        <w:rPr>
          <w:rFonts w:ascii="Times New Roman" w:eastAsia="Arial" w:hAnsi="Times New Roman" w:cs="Times New Roman"/>
          <w:bCs/>
          <w:sz w:val="24"/>
          <w:szCs w:val="24"/>
          <w:lang w:eastAsia="es-ES" w:bidi="es-ES"/>
        </w:rPr>
        <w:t xml:space="preserve"> Revista Interuniversitaria de Formación del Profesorado nº 31, enero/abril 1998, pp.101-110. https://dialnet.unirioja.es/servlet/articulo?codigo=117970</w:t>
      </w:r>
    </w:p>
    <w:p w:rsidR="00B6148E" w:rsidRPr="00B6148E" w:rsidRDefault="00B6148E" w:rsidP="00B6148E">
      <w:pPr>
        <w:widowControl w:val="0"/>
        <w:autoSpaceDE w:val="0"/>
        <w:autoSpaceDN w:val="0"/>
        <w:spacing w:after="0" w:line="240" w:lineRule="auto"/>
        <w:ind w:left="668" w:right="113" w:hanging="567"/>
        <w:jc w:val="both"/>
        <w:rPr>
          <w:rFonts w:ascii="Times New Roman" w:eastAsia="Arial" w:hAnsi="Times New Roman" w:cs="Times New Roman"/>
          <w:sz w:val="24"/>
          <w:szCs w:val="24"/>
          <w:lang w:eastAsia="es-ES"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r w:rsidRPr="00B6148E">
        <w:rPr>
          <w:rFonts w:ascii="Times New Roman" w:eastAsia="Calibri" w:hAnsi="Times New Roman" w:cs="Times New Roman"/>
          <w:sz w:val="24"/>
          <w:szCs w:val="24"/>
          <w:lang w:bidi="es-ES"/>
        </w:rPr>
        <w:t>Jurado Valencia, F. (2004). Palimpsestos: la literatura en el contexto escolar. Literatura: Teoría, Historia, Crítica, 6, 269-296.</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r w:rsidRPr="00B6148E">
        <w:rPr>
          <w:rFonts w:ascii="Times New Roman" w:eastAsia="Calibri" w:hAnsi="Times New Roman" w:cs="Times New Roman"/>
          <w:sz w:val="24"/>
          <w:szCs w:val="24"/>
          <w:lang w:val="es-ES_tradnl" w:bidi="es-ES"/>
        </w:rPr>
        <w:t>Lindo Garrido, Elvira (1994). Manolito Gafotas. Madrid: Alfaguara.</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r w:rsidRPr="00B6148E">
        <w:rPr>
          <w:rFonts w:ascii="Times New Roman" w:eastAsia="Calibri" w:hAnsi="Times New Roman" w:cs="Times New Roman"/>
          <w:sz w:val="24"/>
          <w:szCs w:val="24"/>
          <w:lang w:val="es-ES_tradnl" w:bidi="es-ES"/>
        </w:rPr>
        <w:t>Lindo Garrido, Elvira (1995). Pobre Manolito. Madrid: Alfaguara.</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r w:rsidRPr="00B6148E">
        <w:rPr>
          <w:rFonts w:ascii="Times New Roman" w:eastAsia="Calibri" w:hAnsi="Times New Roman" w:cs="Times New Roman"/>
          <w:sz w:val="24"/>
          <w:szCs w:val="24"/>
          <w:lang w:val="es-ES_tradnl" w:bidi="es-ES"/>
        </w:rPr>
        <w:t>Lindo Garrido, Elvira (1996). ¡Cómo molo! Madrid: Alfaguara.</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r w:rsidRPr="00B6148E">
        <w:rPr>
          <w:rFonts w:ascii="Times New Roman" w:eastAsia="Calibri" w:hAnsi="Times New Roman" w:cs="Times New Roman"/>
          <w:sz w:val="24"/>
          <w:szCs w:val="24"/>
          <w:lang w:val="es-ES_tradnl" w:bidi="es-ES"/>
        </w:rPr>
        <w:t xml:space="preserve">Lindo Garrido, Elvira (1997). Los trapos sucios. </w:t>
      </w:r>
      <w:r w:rsidRPr="00B6148E">
        <w:rPr>
          <w:rFonts w:ascii="Times New Roman" w:eastAsia="Calibri" w:hAnsi="Times New Roman" w:cs="Times New Roman"/>
          <w:sz w:val="24"/>
          <w:szCs w:val="24"/>
          <w:lang w:bidi="es-ES"/>
        </w:rPr>
        <w:t>Madrid: Alfaguara.</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r w:rsidRPr="00B6148E">
        <w:rPr>
          <w:rFonts w:ascii="Times New Roman" w:eastAsia="Calibri" w:hAnsi="Times New Roman" w:cs="Times New Roman"/>
          <w:sz w:val="24"/>
          <w:szCs w:val="24"/>
          <w:lang w:bidi="es-ES"/>
        </w:rPr>
        <w:t xml:space="preserve">Lindo </w:t>
      </w:r>
      <w:r w:rsidRPr="00B6148E">
        <w:rPr>
          <w:rFonts w:ascii="Times New Roman" w:eastAsia="Calibri" w:hAnsi="Times New Roman" w:cs="Times New Roman"/>
          <w:sz w:val="24"/>
          <w:szCs w:val="24"/>
          <w:lang w:val="es-ES_tradnl" w:bidi="es-ES"/>
        </w:rPr>
        <w:t xml:space="preserve">Garrido, Elvira </w:t>
      </w:r>
      <w:r w:rsidRPr="00B6148E">
        <w:rPr>
          <w:rFonts w:ascii="Times New Roman" w:eastAsia="Calibri" w:hAnsi="Times New Roman" w:cs="Times New Roman"/>
          <w:sz w:val="24"/>
          <w:szCs w:val="24"/>
          <w:lang w:bidi="es-ES"/>
        </w:rPr>
        <w:t xml:space="preserve">(1998). Manolito </w:t>
      </w:r>
      <w:proofErr w:type="spellStart"/>
      <w:r w:rsidRPr="00B6148E">
        <w:rPr>
          <w:rFonts w:ascii="Times New Roman" w:eastAsia="Calibri" w:hAnsi="Times New Roman" w:cs="Times New Roman"/>
          <w:sz w:val="24"/>
          <w:szCs w:val="24"/>
          <w:lang w:bidi="es-ES"/>
        </w:rPr>
        <w:t>OnThe</w:t>
      </w:r>
      <w:proofErr w:type="spellEnd"/>
      <w:r w:rsidRPr="00B6148E">
        <w:rPr>
          <w:rFonts w:ascii="Times New Roman" w:eastAsia="Calibri" w:hAnsi="Times New Roman" w:cs="Times New Roman"/>
          <w:sz w:val="24"/>
          <w:szCs w:val="24"/>
          <w:lang w:bidi="es-ES"/>
        </w:rPr>
        <w:t xml:space="preserve"> Road.  </w:t>
      </w:r>
      <w:r w:rsidRPr="00B6148E">
        <w:rPr>
          <w:rFonts w:ascii="Times New Roman" w:eastAsia="Calibri" w:hAnsi="Times New Roman" w:cs="Times New Roman"/>
          <w:sz w:val="24"/>
          <w:szCs w:val="24"/>
          <w:lang w:val="es-ES_tradnl" w:bidi="es-ES"/>
        </w:rPr>
        <w:t>Madrid: Alfaguara.</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r w:rsidRPr="00B6148E">
        <w:rPr>
          <w:rFonts w:ascii="Times New Roman" w:eastAsia="Calibri" w:hAnsi="Times New Roman" w:cs="Times New Roman"/>
          <w:sz w:val="24"/>
          <w:szCs w:val="24"/>
          <w:lang w:val="es-ES_tradnl" w:bidi="es-ES"/>
        </w:rPr>
        <w:t>Lindo Garrido, Elvira (1999). Yo Y El Imbécil. Madrid: Alfaguara.</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r w:rsidRPr="00B6148E">
        <w:rPr>
          <w:rFonts w:ascii="Times New Roman" w:eastAsia="Calibri" w:hAnsi="Times New Roman" w:cs="Times New Roman"/>
          <w:sz w:val="24"/>
          <w:szCs w:val="24"/>
          <w:lang w:val="es-ES_tradnl" w:bidi="es-ES"/>
        </w:rPr>
        <w:t>Lindo Garrido, Elvira (2002). Manolito tiene un secreto.  Madrid: Alfaguara.</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r w:rsidRPr="00B6148E">
        <w:rPr>
          <w:rFonts w:ascii="Times New Roman" w:eastAsia="Calibri" w:hAnsi="Times New Roman" w:cs="Times New Roman"/>
          <w:sz w:val="24"/>
          <w:szCs w:val="24"/>
          <w:lang w:val="es-ES_tradnl" w:bidi="es-ES"/>
        </w:rPr>
        <w:t>Lindo Garrido, Elvira (2012). Mejor Manolo. Barcelona. Seix Barral.</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r w:rsidRPr="00B6148E">
        <w:rPr>
          <w:rFonts w:ascii="Times New Roman" w:eastAsia="Calibri" w:hAnsi="Times New Roman" w:cs="Times New Roman"/>
          <w:sz w:val="24"/>
          <w:szCs w:val="24"/>
          <w:lang w:bidi="es-ES"/>
        </w:rPr>
        <w:t xml:space="preserve">Mendoza </w:t>
      </w:r>
      <w:proofErr w:type="spellStart"/>
      <w:r w:rsidRPr="00B6148E">
        <w:rPr>
          <w:rFonts w:ascii="Times New Roman" w:eastAsia="Calibri" w:hAnsi="Times New Roman" w:cs="Times New Roman"/>
          <w:sz w:val="24"/>
          <w:szCs w:val="24"/>
          <w:lang w:bidi="es-ES"/>
        </w:rPr>
        <w:t>Fillola</w:t>
      </w:r>
      <w:proofErr w:type="spellEnd"/>
      <w:r w:rsidRPr="00B6148E">
        <w:rPr>
          <w:rFonts w:ascii="Times New Roman" w:eastAsia="Calibri" w:hAnsi="Times New Roman" w:cs="Times New Roman"/>
          <w:sz w:val="24"/>
          <w:szCs w:val="24"/>
          <w:lang w:bidi="es-ES"/>
        </w:rPr>
        <w:t>, Antonio (1998). Tú, lector. Aspectos de la interacción texto-lector. Barcelona: Octaedro.</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r w:rsidRPr="00B6148E">
        <w:rPr>
          <w:rFonts w:ascii="Times New Roman" w:eastAsia="Calibri" w:hAnsi="Times New Roman" w:cs="Times New Roman"/>
          <w:sz w:val="24"/>
          <w:szCs w:val="24"/>
          <w:lang w:bidi="es-ES"/>
        </w:rPr>
        <w:t xml:space="preserve">Mendoza </w:t>
      </w:r>
      <w:proofErr w:type="spellStart"/>
      <w:r w:rsidRPr="00B6148E">
        <w:rPr>
          <w:rFonts w:ascii="Times New Roman" w:eastAsia="Calibri" w:hAnsi="Times New Roman" w:cs="Times New Roman"/>
          <w:sz w:val="24"/>
          <w:szCs w:val="24"/>
          <w:lang w:bidi="es-ES"/>
        </w:rPr>
        <w:t>Fillola</w:t>
      </w:r>
      <w:proofErr w:type="spellEnd"/>
      <w:r w:rsidRPr="00B6148E">
        <w:rPr>
          <w:rFonts w:ascii="Times New Roman" w:eastAsia="Calibri" w:hAnsi="Times New Roman" w:cs="Times New Roman"/>
          <w:sz w:val="24"/>
          <w:szCs w:val="24"/>
          <w:lang w:bidi="es-ES"/>
        </w:rPr>
        <w:t xml:space="preserve">, Antonio (2001). El </w:t>
      </w:r>
      <w:proofErr w:type="spellStart"/>
      <w:r w:rsidRPr="00B6148E">
        <w:rPr>
          <w:rFonts w:ascii="Times New Roman" w:eastAsia="Calibri" w:hAnsi="Times New Roman" w:cs="Times New Roman"/>
          <w:sz w:val="24"/>
          <w:szCs w:val="24"/>
          <w:lang w:bidi="es-ES"/>
        </w:rPr>
        <w:t>intertexto</w:t>
      </w:r>
      <w:proofErr w:type="spellEnd"/>
      <w:r w:rsidRPr="00B6148E">
        <w:rPr>
          <w:rFonts w:ascii="Times New Roman" w:eastAsia="Calibri" w:hAnsi="Times New Roman" w:cs="Times New Roman"/>
          <w:sz w:val="24"/>
          <w:szCs w:val="24"/>
          <w:lang w:bidi="es-ES"/>
        </w:rPr>
        <w:t xml:space="preserve"> lector. Cuenca: Ediciones de la Universidad de Castilla-La Mancha.</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color w:val="0563C1"/>
          <w:sz w:val="24"/>
          <w:szCs w:val="24"/>
          <w:u w:val="single"/>
          <w:lang w:val="es-ES_tradnl" w:bidi="es-ES"/>
        </w:rPr>
      </w:pPr>
      <w:r w:rsidRPr="00B6148E">
        <w:rPr>
          <w:rFonts w:ascii="Times New Roman" w:eastAsia="Calibri" w:hAnsi="Times New Roman" w:cs="Times New Roman"/>
          <w:sz w:val="24"/>
          <w:szCs w:val="24"/>
          <w:lang w:val="es-ES_tradnl" w:bidi="es-ES"/>
        </w:rPr>
        <w:t xml:space="preserve">Mendoza </w:t>
      </w:r>
      <w:proofErr w:type="spellStart"/>
      <w:r w:rsidRPr="00B6148E">
        <w:rPr>
          <w:rFonts w:ascii="Times New Roman" w:eastAsia="Calibri" w:hAnsi="Times New Roman" w:cs="Times New Roman"/>
          <w:sz w:val="24"/>
          <w:szCs w:val="24"/>
          <w:lang w:val="es-ES_tradnl" w:bidi="es-ES"/>
        </w:rPr>
        <w:t>Fillola</w:t>
      </w:r>
      <w:proofErr w:type="spellEnd"/>
      <w:r w:rsidRPr="00B6148E">
        <w:rPr>
          <w:rFonts w:ascii="Times New Roman" w:eastAsia="Calibri" w:hAnsi="Times New Roman" w:cs="Times New Roman"/>
          <w:sz w:val="24"/>
          <w:szCs w:val="24"/>
          <w:lang w:val="es-ES_tradnl" w:bidi="es-ES"/>
        </w:rPr>
        <w:t xml:space="preserve">, Antonio. (2006). La educación literaria. Bases para la formación de la competencia lecto-literaria. Alicante: Biblioteca Virtual Miguel de Cervantes. Recuperado de </w:t>
      </w:r>
      <w:hyperlink r:id="rId6" w:history="1">
        <w:r w:rsidRPr="00B6148E">
          <w:rPr>
            <w:rFonts w:ascii="Times New Roman" w:eastAsia="Calibri" w:hAnsi="Times New Roman" w:cs="Times New Roman"/>
            <w:color w:val="0563C1"/>
            <w:sz w:val="24"/>
            <w:szCs w:val="24"/>
            <w:u w:val="single"/>
            <w:lang w:val="es-ES_tradnl" w:bidi="es-ES"/>
          </w:rPr>
          <w:t>https://bit.ly/2I5wEL4</w:t>
        </w:r>
      </w:hyperlink>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val="es-ES_tradnl"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r w:rsidRPr="00B6148E">
        <w:rPr>
          <w:rFonts w:ascii="Times New Roman" w:eastAsia="Calibri" w:hAnsi="Times New Roman" w:cs="Times New Roman"/>
          <w:sz w:val="24"/>
          <w:szCs w:val="24"/>
          <w:lang w:bidi="es-ES"/>
        </w:rPr>
        <w:t xml:space="preserve">Mendoza </w:t>
      </w:r>
      <w:proofErr w:type="spellStart"/>
      <w:r w:rsidRPr="00B6148E">
        <w:rPr>
          <w:rFonts w:ascii="Times New Roman" w:eastAsia="Calibri" w:hAnsi="Times New Roman" w:cs="Times New Roman"/>
          <w:sz w:val="24"/>
          <w:szCs w:val="24"/>
          <w:lang w:bidi="es-ES"/>
        </w:rPr>
        <w:t>Fillola</w:t>
      </w:r>
      <w:proofErr w:type="spellEnd"/>
      <w:r w:rsidRPr="00B6148E">
        <w:rPr>
          <w:rFonts w:ascii="Times New Roman" w:eastAsia="Calibri" w:hAnsi="Times New Roman" w:cs="Times New Roman"/>
          <w:sz w:val="24"/>
          <w:szCs w:val="24"/>
          <w:lang w:bidi="es-ES"/>
        </w:rPr>
        <w:t>, Antonio (2012). “El canon formativo y la educación lecto-literaria”, en A. Mendoza (Coord.) Didáctica de la lengua y la literatura. Madrid: Prentice Hall. Pp. 349-378.</w:t>
      </w:r>
    </w:p>
    <w:p w:rsidR="00B6148E" w:rsidRPr="00B6148E" w:rsidRDefault="00B6148E" w:rsidP="00B6148E">
      <w:pPr>
        <w:widowControl w:val="0"/>
        <w:autoSpaceDE w:val="0"/>
        <w:autoSpaceDN w:val="0"/>
        <w:spacing w:after="0" w:line="240" w:lineRule="auto"/>
        <w:ind w:left="668" w:right="113" w:hanging="567"/>
        <w:jc w:val="both"/>
        <w:rPr>
          <w:rFonts w:ascii="Times New Roman" w:eastAsia="Calibri" w:hAnsi="Times New Roman" w:cs="Times New Roman"/>
          <w:sz w:val="24"/>
          <w:szCs w:val="24"/>
          <w:lang w:bidi="es-ES"/>
        </w:rPr>
      </w:pP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sz w:val="24"/>
          <w:szCs w:val="24"/>
          <w:lang w:val="es-ES_tradnl" w:eastAsia="es-ES" w:bidi="es-ES"/>
        </w:rPr>
      </w:pPr>
      <w:r w:rsidRPr="00B6148E">
        <w:rPr>
          <w:rFonts w:ascii="Times New Roman" w:eastAsia="Arial" w:hAnsi="Times New Roman" w:cs="Times New Roman"/>
          <w:sz w:val="24"/>
          <w:szCs w:val="24"/>
          <w:lang w:val="es-ES_tradnl" w:eastAsia="es-ES" w:bidi="es-ES"/>
        </w:rPr>
        <w:t xml:space="preserve">Reyes Ochoa, Alfonso (2014). El deslinde: Prolegómenos a la teoría literaria, ed. de Pedro </w:t>
      </w:r>
      <w:proofErr w:type="spellStart"/>
      <w:r w:rsidRPr="00B6148E">
        <w:rPr>
          <w:rFonts w:ascii="Times New Roman" w:eastAsia="Arial" w:hAnsi="Times New Roman" w:cs="Times New Roman"/>
          <w:sz w:val="24"/>
          <w:szCs w:val="24"/>
          <w:lang w:val="es-ES_tradnl" w:eastAsia="es-ES" w:bidi="es-ES"/>
        </w:rPr>
        <w:t>Aullón</w:t>
      </w:r>
      <w:proofErr w:type="spellEnd"/>
      <w:r w:rsidRPr="00B6148E">
        <w:rPr>
          <w:rFonts w:ascii="Times New Roman" w:eastAsia="Arial" w:hAnsi="Times New Roman" w:cs="Times New Roman"/>
          <w:sz w:val="24"/>
          <w:szCs w:val="24"/>
          <w:lang w:val="es-ES_tradnl" w:eastAsia="es-ES" w:bidi="es-ES"/>
        </w:rPr>
        <w:t xml:space="preserve"> y Esther Zarzo. Madrid: Verbum.</w:t>
      </w: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sz w:val="24"/>
          <w:szCs w:val="24"/>
          <w:lang w:val="es-ES_tradnl" w:eastAsia="es-ES" w:bidi="es-ES"/>
        </w:rPr>
      </w:pPr>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sz w:val="24"/>
          <w:szCs w:val="24"/>
          <w:lang w:val="es-ES_tradnl" w:eastAsia="es-ES" w:bidi="es-ES"/>
        </w:rPr>
      </w:pPr>
      <w:r w:rsidRPr="00B6148E">
        <w:rPr>
          <w:rFonts w:ascii="Times New Roman" w:eastAsia="Calibri" w:hAnsi="Times New Roman" w:cs="Times New Roman"/>
          <w:sz w:val="24"/>
          <w:szCs w:val="24"/>
          <w:lang w:bidi="es-ES"/>
        </w:rPr>
        <w:t>Ríos, J. A. (2004). “El nuevo costumbrismo de siempre”.</w:t>
      </w:r>
      <w:r w:rsidRPr="00B6148E">
        <w:rPr>
          <w:rFonts w:ascii="Times New Roman" w:eastAsia="Calibri" w:hAnsi="Times New Roman" w:cs="Times New Roman"/>
          <w:i/>
          <w:iCs/>
          <w:sz w:val="24"/>
          <w:szCs w:val="24"/>
          <w:lang w:bidi="es-ES"/>
        </w:rPr>
        <w:t xml:space="preserve"> Signa: Revista De La Asociación Española De Semiótica, 13, </w:t>
      </w:r>
      <w:r w:rsidRPr="00B6148E">
        <w:rPr>
          <w:rFonts w:ascii="Times New Roman" w:eastAsia="Calibri" w:hAnsi="Times New Roman" w:cs="Times New Roman"/>
          <w:iCs/>
          <w:sz w:val="24"/>
          <w:szCs w:val="24"/>
          <w:lang w:bidi="es-ES"/>
        </w:rPr>
        <w:t>pp. 301-317</w:t>
      </w:r>
      <w:r w:rsidRPr="00B6148E">
        <w:rPr>
          <w:rFonts w:ascii="Times New Roman" w:eastAsia="Calibri" w:hAnsi="Times New Roman" w:cs="Times New Roman"/>
          <w:sz w:val="24"/>
          <w:szCs w:val="24"/>
          <w:lang w:bidi="es-ES"/>
        </w:rPr>
        <w:t xml:space="preserve">. UNED. Recuperado de: </w:t>
      </w:r>
      <w:hyperlink r:id="rId7" w:history="1">
        <w:r w:rsidRPr="00B6148E">
          <w:rPr>
            <w:rFonts w:ascii="Times New Roman" w:eastAsia="Calibri" w:hAnsi="Times New Roman" w:cs="Times New Roman"/>
            <w:color w:val="0563C1"/>
            <w:sz w:val="24"/>
            <w:szCs w:val="24"/>
            <w:u w:val="single"/>
            <w:lang w:bidi="es-ES"/>
          </w:rPr>
          <w:t>http://www.cervantesvirtual.com/obra/el-nuevo-costumbrismo-de-siempre-0/</w:t>
        </w:r>
      </w:hyperlink>
    </w:p>
    <w:p w:rsidR="00B6148E" w:rsidRPr="00B6148E" w:rsidRDefault="00B6148E" w:rsidP="00B6148E">
      <w:pPr>
        <w:widowControl w:val="0"/>
        <w:autoSpaceDE w:val="0"/>
        <w:autoSpaceDN w:val="0"/>
        <w:spacing w:after="0" w:line="240" w:lineRule="auto"/>
        <w:ind w:left="668" w:right="112" w:hanging="567"/>
        <w:jc w:val="both"/>
        <w:rPr>
          <w:rFonts w:ascii="Times New Roman" w:eastAsia="Arial" w:hAnsi="Times New Roman" w:cs="Times New Roman"/>
          <w:sz w:val="24"/>
          <w:szCs w:val="24"/>
          <w:lang w:eastAsia="es-ES"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Arial" w:hAnsi="Times New Roman" w:cs="Times New Roman"/>
          <w:color w:val="0000FF"/>
          <w:sz w:val="24"/>
          <w:szCs w:val="24"/>
          <w:u w:val="single"/>
          <w:lang w:eastAsia="es-ES" w:bidi="es-ES"/>
        </w:rPr>
      </w:pPr>
      <w:r w:rsidRPr="00B6148E">
        <w:rPr>
          <w:rFonts w:ascii="Times New Roman" w:eastAsia="Arial" w:hAnsi="Times New Roman" w:cs="Times New Roman"/>
          <w:sz w:val="24"/>
          <w:szCs w:val="24"/>
          <w:lang w:eastAsia="es-ES" w:bidi="es-ES"/>
        </w:rPr>
        <w:t>Romero-Oliva, Manuel Francisco, Trigo-Ibáñez, Ester., &amp; Moreno-</w:t>
      </w:r>
      <w:proofErr w:type="spellStart"/>
      <w:r w:rsidRPr="00B6148E">
        <w:rPr>
          <w:rFonts w:ascii="Times New Roman" w:eastAsia="Arial" w:hAnsi="Times New Roman" w:cs="Times New Roman"/>
          <w:sz w:val="24"/>
          <w:szCs w:val="24"/>
          <w:lang w:eastAsia="es-ES" w:bidi="es-ES"/>
        </w:rPr>
        <w:t>Verdulla</w:t>
      </w:r>
      <w:proofErr w:type="spellEnd"/>
      <w:r w:rsidRPr="00B6148E">
        <w:rPr>
          <w:rFonts w:ascii="Times New Roman" w:eastAsia="Arial" w:hAnsi="Times New Roman" w:cs="Times New Roman"/>
          <w:sz w:val="24"/>
          <w:szCs w:val="24"/>
          <w:lang w:eastAsia="es-ES" w:bidi="es-ES"/>
        </w:rPr>
        <w:t xml:space="preserve">, Pablo (2018). De la comprensión lectora a la competencia literaria a través de la obra de </w:t>
      </w:r>
      <w:proofErr w:type="spellStart"/>
      <w:r w:rsidRPr="00B6148E">
        <w:rPr>
          <w:rFonts w:ascii="Times New Roman" w:eastAsia="Arial" w:hAnsi="Times New Roman" w:cs="Times New Roman"/>
          <w:sz w:val="24"/>
          <w:szCs w:val="24"/>
          <w:lang w:eastAsia="es-ES" w:bidi="es-ES"/>
        </w:rPr>
        <w:t>Eliacer</w:t>
      </w:r>
      <w:proofErr w:type="spellEnd"/>
      <w:r w:rsidRPr="00B6148E">
        <w:rPr>
          <w:rFonts w:ascii="Times New Roman" w:eastAsia="Arial" w:hAnsi="Times New Roman" w:cs="Times New Roman"/>
          <w:sz w:val="24"/>
          <w:szCs w:val="24"/>
          <w:lang w:eastAsia="es-ES" w:bidi="es-ES"/>
        </w:rPr>
        <w:t xml:space="preserve"> Cansino. </w:t>
      </w:r>
      <w:proofErr w:type="spellStart"/>
      <w:r w:rsidRPr="00B6148E">
        <w:rPr>
          <w:rFonts w:ascii="Times New Roman" w:eastAsia="Arial" w:hAnsi="Times New Roman" w:cs="Times New Roman"/>
          <w:i/>
          <w:iCs/>
          <w:sz w:val="24"/>
          <w:szCs w:val="24"/>
          <w:lang w:eastAsia="es-ES" w:bidi="es-ES"/>
        </w:rPr>
        <w:t>Ocnos</w:t>
      </w:r>
      <w:proofErr w:type="spellEnd"/>
      <w:r w:rsidRPr="00B6148E">
        <w:rPr>
          <w:rFonts w:ascii="Times New Roman" w:eastAsia="Arial" w:hAnsi="Times New Roman" w:cs="Times New Roman"/>
          <w:i/>
          <w:iCs/>
          <w:sz w:val="24"/>
          <w:szCs w:val="24"/>
          <w:lang w:eastAsia="es-ES" w:bidi="es-ES"/>
        </w:rPr>
        <w:t xml:space="preserve">, 17 </w:t>
      </w:r>
      <w:r w:rsidRPr="00B6148E">
        <w:rPr>
          <w:rFonts w:ascii="Times New Roman" w:eastAsia="Arial" w:hAnsi="Times New Roman" w:cs="Times New Roman"/>
          <w:sz w:val="24"/>
          <w:szCs w:val="24"/>
          <w:lang w:eastAsia="es-ES" w:bidi="es-ES"/>
        </w:rPr>
        <w:t xml:space="preserve">(3), 68-85. </w:t>
      </w:r>
      <w:hyperlink r:id="rId8" w:history="1">
        <w:r w:rsidRPr="00B6148E">
          <w:rPr>
            <w:rFonts w:ascii="Times New Roman" w:eastAsia="Arial" w:hAnsi="Times New Roman" w:cs="Times New Roman"/>
            <w:color w:val="0000FF"/>
            <w:sz w:val="24"/>
            <w:szCs w:val="24"/>
            <w:u w:val="single"/>
            <w:lang w:eastAsia="es-ES" w:bidi="es-ES"/>
          </w:rPr>
          <w:t>https://doi.org/10.18239/ocnos_2018.17.3.1776</w:t>
        </w:r>
      </w:hyperlink>
    </w:p>
    <w:p w:rsidR="00B6148E" w:rsidRPr="00B6148E" w:rsidRDefault="00B6148E" w:rsidP="00B6148E">
      <w:pPr>
        <w:widowControl w:val="0"/>
        <w:autoSpaceDE w:val="0"/>
        <w:autoSpaceDN w:val="0"/>
        <w:spacing w:after="0" w:line="240" w:lineRule="auto"/>
        <w:ind w:left="668" w:right="113" w:hanging="567"/>
        <w:jc w:val="both"/>
        <w:rPr>
          <w:rFonts w:ascii="Times New Roman" w:eastAsia="Arial" w:hAnsi="Times New Roman" w:cs="Times New Roman"/>
          <w:sz w:val="24"/>
          <w:szCs w:val="24"/>
          <w:lang w:eastAsia="es-ES"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Arial" w:hAnsi="Times New Roman" w:cs="Times New Roman"/>
          <w:sz w:val="24"/>
          <w:szCs w:val="24"/>
          <w:lang w:eastAsia="es-ES" w:bidi="es-ES"/>
        </w:rPr>
      </w:pPr>
      <w:r w:rsidRPr="00B6148E">
        <w:rPr>
          <w:rFonts w:ascii="Times New Roman" w:eastAsia="Arial" w:hAnsi="Times New Roman" w:cs="Times New Roman"/>
          <w:sz w:val="24"/>
          <w:szCs w:val="24"/>
          <w:lang w:eastAsia="es-ES" w:bidi="es-ES"/>
        </w:rPr>
        <w:t>Villanueva, D. (1994). “Literatura Comparada y Teoría de la Literatura”. En D. Villanueva (Ed.): Curso de Teoría de la Literatura. Madrid: Taurus, pp. 99-127.</w:t>
      </w:r>
    </w:p>
    <w:p w:rsidR="00B6148E" w:rsidRPr="00B6148E" w:rsidRDefault="00B6148E" w:rsidP="00B6148E">
      <w:pPr>
        <w:widowControl w:val="0"/>
        <w:autoSpaceDE w:val="0"/>
        <w:autoSpaceDN w:val="0"/>
        <w:spacing w:after="0" w:line="240" w:lineRule="auto"/>
        <w:ind w:left="668" w:right="113" w:hanging="567"/>
        <w:jc w:val="both"/>
        <w:rPr>
          <w:rFonts w:ascii="Times New Roman" w:eastAsia="Arial" w:hAnsi="Times New Roman" w:cs="Times New Roman"/>
          <w:sz w:val="24"/>
          <w:szCs w:val="24"/>
          <w:lang w:eastAsia="es-ES" w:bidi="es-ES"/>
        </w:rPr>
      </w:pPr>
    </w:p>
    <w:p w:rsidR="00B6148E" w:rsidRPr="00B6148E" w:rsidRDefault="00B6148E" w:rsidP="00B6148E">
      <w:pPr>
        <w:widowControl w:val="0"/>
        <w:autoSpaceDE w:val="0"/>
        <w:autoSpaceDN w:val="0"/>
        <w:spacing w:after="0" w:line="240" w:lineRule="auto"/>
        <w:ind w:left="668" w:right="113" w:hanging="567"/>
        <w:jc w:val="both"/>
        <w:rPr>
          <w:rFonts w:ascii="Times New Roman" w:eastAsia="Arial" w:hAnsi="Times New Roman" w:cs="Times New Roman"/>
          <w:sz w:val="24"/>
          <w:szCs w:val="24"/>
          <w:lang w:eastAsia="es-ES" w:bidi="es-ES"/>
        </w:rPr>
      </w:pPr>
      <w:r w:rsidRPr="00B6148E">
        <w:rPr>
          <w:rFonts w:ascii="Times New Roman" w:eastAsia="Arial" w:hAnsi="Times New Roman" w:cs="Times New Roman"/>
          <w:sz w:val="24"/>
          <w:szCs w:val="24"/>
          <w:lang w:eastAsia="es-ES" w:bidi="es-ES"/>
        </w:rPr>
        <w:t>Zavala, L. (1999). Elementos para el análisis de la intertextualidad.</w:t>
      </w:r>
      <w:r w:rsidRPr="00B6148E">
        <w:rPr>
          <w:rFonts w:ascii="Times New Roman" w:eastAsia="Arial" w:hAnsi="Times New Roman" w:cs="Times New Roman"/>
          <w:i/>
          <w:iCs/>
          <w:sz w:val="24"/>
          <w:szCs w:val="24"/>
          <w:lang w:eastAsia="es-ES" w:bidi="es-ES"/>
        </w:rPr>
        <w:t xml:space="preserve"> Cuadernos De Literatura, 5</w:t>
      </w:r>
      <w:r w:rsidRPr="00B6148E">
        <w:rPr>
          <w:rFonts w:ascii="Times New Roman" w:eastAsia="Arial" w:hAnsi="Times New Roman" w:cs="Times New Roman"/>
          <w:sz w:val="24"/>
          <w:szCs w:val="24"/>
          <w:lang w:eastAsia="es-ES" w:bidi="es-ES"/>
        </w:rPr>
        <w:t xml:space="preserve">(10) </w:t>
      </w:r>
    </w:p>
    <w:p w:rsidR="00B6148E" w:rsidRPr="00B6148E" w:rsidRDefault="00B6148E" w:rsidP="00B6148E">
      <w:pPr>
        <w:widowControl w:val="0"/>
        <w:autoSpaceDE w:val="0"/>
        <w:autoSpaceDN w:val="0"/>
        <w:spacing w:after="0" w:line="240" w:lineRule="auto"/>
        <w:ind w:left="668" w:right="113" w:hanging="567"/>
        <w:jc w:val="both"/>
        <w:rPr>
          <w:rFonts w:ascii="Times New Roman" w:eastAsia="Arial" w:hAnsi="Times New Roman" w:cs="Times New Roman"/>
          <w:sz w:val="24"/>
          <w:szCs w:val="24"/>
          <w:lang w:eastAsia="es-ES" w:bidi="es-ES"/>
        </w:rPr>
      </w:pPr>
    </w:p>
    <w:p w:rsidR="00B6148E" w:rsidRPr="00B6148E" w:rsidRDefault="00B6148E" w:rsidP="00B6148E">
      <w:pPr>
        <w:widowControl w:val="0"/>
        <w:autoSpaceDE w:val="0"/>
        <w:autoSpaceDN w:val="0"/>
        <w:spacing w:before="9" w:after="0" w:line="240" w:lineRule="auto"/>
        <w:jc w:val="both"/>
        <w:rPr>
          <w:rFonts w:ascii="Arial" w:eastAsia="Arial" w:hAnsi="Arial" w:cs="Arial"/>
          <w:sz w:val="21"/>
          <w:lang w:val="en-GB" w:eastAsia="es-ES" w:bidi="es-ES"/>
        </w:rPr>
      </w:pPr>
    </w:p>
    <w:p w:rsidR="00B6148E" w:rsidRPr="00E15891" w:rsidRDefault="00B6148E" w:rsidP="00B10699">
      <w:pPr>
        <w:spacing w:after="0" w:line="240" w:lineRule="auto"/>
        <w:jc w:val="both"/>
        <w:rPr>
          <w:rFonts w:ascii="Times New Roman" w:hAnsi="Times New Roman" w:cs="Times New Roman"/>
          <w:sz w:val="24"/>
          <w:szCs w:val="24"/>
        </w:rPr>
      </w:pPr>
    </w:p>
    <w:sectPr w:rsidR="00B6148E" w:rsidRPr="00E15891" w:rsidSect="00D521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02FF" w:usb1="4000205B"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255D"/>
    <w:multiLevelType w:val="hybridMultilevel"/>
    <w:tmpl w:val="975E63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665206"/>
    <w:multiLevelType w:val="hybridMultilevel"/>
    <w:tmpl w:val="00041A90"/>
    <w:lvl w:ilvl="0" w:tplc="A0E2849E">
      <w:start w:val="1"/>
      <w:numFmt w:val="bullet"/>
      <w:lvlText w:val="-"/>
      <w:lvlJc w:val="left"/>
      <w:pPr>
        <w:ind w:left="1388" w:hanging="360"/>
      </w:pPr>
      <w:rPr>
        <w:rFonts w:ascii="Courier New" w:hAnsi="Courier New" w:cs="Times New Roman" w:hint="default"/>
        <w:b/>
      </w:rPr>
    </w:lvl>
    <w:lvl w:ilvl="1" w:tplc="0C0A0003" w:tentative="1">
      <w:start w:val="1"/>
      <w:numFmt w:val="bullet"/>
      <w:lvlText w:val="o"/>
      <w:lvlJc w:val="left"/>
      <w:pPr>
        <w:ind w:left="2108" w:hanging="360"/>
      </w:pPr>
      <w:rPr>
        <w:rFonts w:ascii="Courier New" w:hAnsi="Courier New" w:cs="Courier New" w:hint="default"/>
      </w:rPr>
    </w:lvl>
    <w:lvl w:ilvl="2" w:tplc="0C0A0005" w:tentative="1">
      <w:start w:val="1"/>
      <w:numFmt w:val="bullet"/>
      <w:lvlText w:val=""/>
      <w:lvlJc w:val="left"/>
      <w:pPr>
        <w:ind w:left="2828" w:hanging="360"/>
      </w:pPr>
      <w:rPr>
        <w:rFonts w:ascii="Wingdings" w:hAnsi="Wingdings" w:hint="default"/>
      </w:rPr>
    </w:lvl>
    <w:lvl w:ilvl="3" w:tplc="0C0A0001" w:tentative="1">
      <w:start w:val="1"/>
      <w:numFmt w:val="bullet"/>
      <w:lvlText w:val=""/>
      <w:lvlJc w:val="left"/>
      <w:pPr>
        <w:ind w:left="3548" w:hanging="360"/>
      </w:pPr>
      <w:rPr>
        <w:rFonts w:ascii="Symbol" w:hAnsi="Symbol" w:hint="default"/>
      </w:rPr>
    </w:lvl>
    <w:lvl w:ilvl="4" w:tplc="0C0A0003" w:tentative="1">
      <w:start w:val="1"/>
      <w:numFmt w:val="bullet"/>
      <w:lvlText w:val="o"/>
      <w:lvlJc w:val="left"/>
      <w:pPr>
        <w:ind w:left="4268" w:hanging="360"/>
      </w:pPr>
      <w:rPr>
        <w:rFonts w:ascii="Courier New" w:hAnsi="Courier New" w:cs="Courier New" w:hint="default"/>
      </w:rPr>
    </w:lvl>
    <w:lvl w:ilvl="5" w:tplc="0C0A0005" w:tentative="1">
      <w:start w:val="1"/>
      <w:numFmt w:val="bullet"/>
      <w:lvlText w:val=""/>
      <w:lvlJc w:val="left"/>
      <w:pPr>
        <w:ind w:left="4988" w:hanging="360"/>
      </w:pPr>
      <w:rPr>
        <w:rFonts w:ascii="Wingdings" w:hAnsi="Wingdings" w:hint="default"/>
      </w:rPr>
    </w:lvl>
    <w:lvl w:ilvl="6" w:tplc="0C0A0001" w:tentative="1">
      <w:start w:val="1"/>
      <w:numFmt w:val="bullet"/>
      <w:lvlText w:val=""/>
      <w:lvlJc w:val="left"/>
      <w:pPr>
        <w:ind w:left="5708" w:hanging="360"/>
      </w:pPr>
      <w:rPr>
        <w:rFonts w:ascii="Symbol" w:hAnsi="Symbol" w:hint="default"/>
      </w:rPr>
    </w:lvl>
    <w:lvl w:ilvl="7" w:tplc="0C0A0003" w:tentative="1">
      <w:start w:val="1"/>
      <w:numFmt w:val="bullet"/>
      <w:lvlText w:val="o"/>
      <w:lvlJc w:val="left"/>
      <w:pPr>
        <w:ind w:left="6428" w:hanging="360"/>
      </w:pPr>
      <w:rPr>
        <w:rFonts w:ascii="Courier New" w:hAnsi="Courier New" w:cs="Courier New" w:hint="default"/>
      </w:rPr>
    </w:lvl>
    <w:lvl w:ilvl="8" w:tplc="0C0A0005" w:tentative="1">
      <w:start w:val="1"/>
      <w:numFmt w:val="bullet"/>
      <w:lvlText w:val=""/>
      <w:lvlJc w:val="left"/>
      <w:pPr>
        <w:ind w:left="7148" w:hanging="360"/>
      </w:pPr>
      <w:rPr>
        <w:rFonts w:ascii="Wingdings" w:hAnsi="Wingdings" w:hint="default"/>
      </w:rPr>
    </w:lvl>
  </w:abstractNum>
  <w:abstractNum w:abstractNumId="2">
    <w:nsid w:val="2EB21FB2"/>
    <w:multiLevelType w:val="hybridMultilevel"/>
    <w:tmpl w:val="51300B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2EA1841"/>
    <w:multiLevelType w:val="hybridMultilevel"/>
    <w:tmpl w:val="C874AF8E"/>
    <w:lvl w:ilvl="0" w:tplc="567C4DF2">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BD83BD7"/>
    <w:multiLevelType w:val="hybridMultilevel"/>
    <w:tmpl w:val="B576F6F0"/>
    <w:lvl w:ilvl="0" w:tplc="0C0A0001">
      <w:start w:val="1"/>
      <w:numFmt w:val="bullet"/>
      <w:lvlText w:val=""/>
      <w:lvlJc w:val="left"/>
      <w:pPr>
        <w:ind w:left="1388" w:hanging="360"/>
      </w:pPr>
      <w:rPr>
        <w:rFonts w:ascii="Symbol" w:hAnsi="Symbol" w:hint="default"/>
      </w:rPr>
    </w:lvl>
    <w:lvl w:ilvl="1" w:tplc="0C0A0003" w:tentative="1">
      <w:start w:val="1"/>
      <w:numFmt w:val="bullet"/>
      <w:lvlText w:val="o"/>
      <w:lvlJc w:val="left"/>
      <w:pPr>
        <w:ind w:left="2108" w:hanging="360"/>
      </w:pPr>
      <w:rPr>
        <w:rFonts w:ascii="Courier New" w:hAnsi="Courier New" w:cs="Courier New" w:hint="default"/>
      </w:rPr>
    </w:lvl>
    <w:lvl w:ilvl="2" w:tplc="0C0A0005" w:tentative="1">
      <w:start w:val="1"/>
      <w:numFmt w:val="bullet"/>
      <w:lvlText w:val=""/>
      <w:lvlJc w:val="left"/>
      <w:pPr>
        <w:ind w:left="2828" w:hanging="360"/>
      </w:pPr>
      <w:rPr>
        <w:rFonts w:ascii="Wingdings" w:hAnsi="Wingdings" w:hint="default"/>
      </w:rPr>
    </w:lvl>
    <w:lvl w:ilvl="3" w:tplc="0C0A0001" w:tentative="1">
      <w:start w:val="1"/>
      <w:numFmt w:val="bullet"/>
      <w:lvlText w:val=""/>
      <w:lvlJc w:val="left"/>
      <w:pPr>
        <w:ind w:left="3548" w:hanging="360"/>
      </w:pPr>
      <w:rPr>
        <w:rFonts w:ascii="Symbol" w:hAnsi="Symbol" w:hint="default"/>
      </w:rPr>
    </w:lvl>
    <w:lvl w:ilvl="4" w:tplc="0C0A0003" w:tentative="1">
      <w:start w:val="1"/>
      <w:numFmt w:val="bullet"/>
      <w:lvlText w:val="o"/>
      <w:lvlJc w:val="left"/>
      <w:pPr>
        <w:ind w:left="4268" w:hanging="360"/>
      </w:pPr>
      <w:rPr>
        <w:rFonts w:ascii="Courier New" w:hAnsi="Courier New" w:cs="Courier New" w:hint="default"/>
      </w:rPr>
    </w:lvl>
    <w:lvl w:ilvl="5" w:tplc="0C0A0005" w:tentative="1">
      <w:start w:val="1"/>
      <w:numFmt w:val="bullet"/>
      <w:lvlText w:val=""/>
      <w:lvlJc w:val="left"/>
      <w:pPr>
        <w:ind w:left="4988" w:hanging="360"/>
      </w:pPr>
      <w:rPr>
        <w:rFonts w:ascii="Wingdings" w:hAnsi="Wingdings" w:hint="default"/>
      </w:rPr>
    </w:lvl>
    <w:lvl w:ilvl="6" w:tplc="0C0A0001" w:tentative="1">
      <w:start w:val="1"/>
      <w:numFmt w:val="bullet"/>
      <w:lvlText w:val=""/>
      <w:lvlJc w:val="left"/>
      <w:pPr>
        <w:ind w:left="5708" w:hanging="360"/>
      </w:pPr>
      <w:rPr>
        <w:rFonts w:ascii="Symbol" w:hAnsi="Symbol" w:hint="default"/>
      </w:rPr>
    </w:lvl>
    <w:lvl w:ilvl="7" w:tplc="0C0A0003" w:tentative="1">
      <w:start w:val="1"/>
      <w:numFmt w:val="bullet"/>
      <w:lvlText w:val="o"/>
      <w:lvlJc w:val="left"/>
      <w:pPr>
        <w:ind w:left="6428" w:hanging="360"/>
      </w:pPr>
      <w:rPr>
        <w:rFonts w:ascii="Courier New" w:hAnsi="Courier New" w:cs="Courier New" w:hint="default"/>
      </w:rPr>
    </w:lvl>
    <w:lvl w:ilvl="8" w:tplc="0C0A0005" w:tentative="1">
      <w:start w:val="1"/>
      <w:numFmt w:val="bullet"/>
      <w:lvlText w:val=""/>
      <w:lvlJc w:val="left"/>
      <w:pPr>
        <w:ind w:left="7148" w:hanging="360"/>
      </w:pPr>
      <w:rPr>
        <w:rFonts w:ascii="Wingdings" w:hAnsi="Wingdings" w:hint="default"/>
      </w:rPr>
    </w:lvl>
  </w:abstractNum>
  <w:abstractNum w:abstractNumId="5">
    <w:nsid w:val="605D1BCF"/>
    <w:multiLevelType w:val="hybridMultilevel"/>
    <w:tmpl w:val="E6BC404E"/>
    <w:lvl w:ilvl="0" w:tplc="F2F2BD6A">
      <w:start w:val="1"/>
      <w:numFmt w:val="decimal"/>
      <w:lvlText w:val="%1."/>
      <w:lvlJc w:val="left"/>
      <w:pPr>
        <w:ind w:left="668" w:hanging="567"/>
      </w:pPr>
      <w:rPr>
        <w:rFonts w:hint="default"/>
        <w:b/>
        <w:bCs/>
        <w:spacing w:val="-1"/>
        <w:w w:val="99"/>
        <w:lang w:val="es-ES" w:eastAsia="es-ES" w:bidi="es-ES"/>
      </w:rPr>
    </w:lvl>
    <w:lvl w:ilvl="1" w:tplc="42702AB4">
      <w:numFmt w:val="bullet"/>
      <w:lvlText w:val="•"/>
      <w:lvlJc w:val="left"/>
      <w:pPr>
        <w:ind w:left="1528" w:hanging="567"/>
      </w:pPr>
      <w:rPr>
        <w:rFonts w:hint="default"/>
        <w:lang w:val="es-ES" w:eastAsia="es-ES" w:bidi="es-ES"/>
      </w:rPr>
    </w:lvl>
    <w:lvl w:ilvl="2" w:tplc="B0F2D76E">
      <w:numFmt w:val="bullet"/>
      <w:lvlText w:val="•"/>
      <w:lvlJc w:val="left"/>
      <w:pPr>
        <w:ind w:left="2396" w:hanging="567"/>
      </w:pPr>
      <w:rPr>
        <w:rFonts w:hint="default"/>
        <w:lang w:val="es-ES" w:eastAsia="es-ES" w:bidi="es-ES"/>
      </w:rPr>
    </w:lvl>
    <w:lvl w:ilvl="3" w:tplc="35F8F2C6">
      <w:numFmt w:val="bullet"/>
      <w:lvlText w:val="•"/>
      <w:lvlJc w:val="left"/>
      <w:pPr>
        <w:ind w:left="3264" w:hanging="567"/>
      </w:pPr>
      <w:rPr>
        <w:rFonts w:hint="default"/>
        <w:lang w:val="es-ES" w:eastAsia="es-ES" w:bidi="es-ES"/>
      </w:rPr>
    </w:lvl>
    <w:lvl w:ilvl="4" w:tplc="47C25F40">
      <w:numFmt w:val="bullet"/>
      <w:lvlText w:val="•"/>
      <w:lvlJc w:val="left"/>
      <w:pPr>
        <w:ind w:left="4132" w:hanging="567"/>
      </w:pPr>
      <w:rPr>
        <w:rFonts w:hint="default"/>
        <w:lang w:val="es-ES" w:eastAsia="es-ES" w:bidi="es-ES"/>
      </w:rPr>
    </w:lvl>
    <w:lvl w:ilvl="5" w:tplc="9918D5CC">
      <w:numFmt w:val="bullet"/>
      <w:lvlText w:val="•"/>
      <w:lvlJc w:val="left"/>
      <w:pPr>
        <w:ind w:left="5001" w:hanging="567"/>
      </w:pPr>
      <w:rPr>
        <w:rFonts w:hint="default"/>
        <w:lang w:val="es-ES" w:eastAsia="es-ES" w:bidi="es-ES"/>
      </w:rPr>
    </w:lvl>
    <w:lvl w:ilvl="6" w:tplc="97063840">
      <w:numFmt w:val="bullet"/>
      <w:lvlText w:val="•"/>
      <w:lvlJc w:val="left"/>
      <w:pPr>
        <w:ind w:left="5869" w:hanging="567"/>
      </w:pPr>
      <w:rPr>
        <w:rFonts w:hint="default"/>
        <w:lang w:val="es-ES" w:eastAsia="es-ES" w:bidi="es-ES"/>
      </w:rPr>
    </w:lvl>
    <w:lvl w:ilvl="7" w:tplc="46D0F4B8">
      <w:numFmt w:val="bullet"/>
      <w:lvlText w:val="•"/>
      <w:lvlJc w:val="left"/>
      <w:pPr>
        <w:ind w:left="6737" w:hanging="567"/>
      </w:pPr>
      <w:rPr>
        <w:rFonts w:hint="default"/>
        <w:lang w:val="es-ES" w:eastAsia="es-ES" w:bidi="es-ES"/>
      </w:rPr>
    </w:lvl>
    <w:lvl w:ilvl="8" w:tplc="B712C754">
      <w:numFmt w:val="bullet"/>
      <w:lvlText w:val="•"/>
      <w:lvlJc w:val="left"/>
      <w:pPr>
        <w:ind w:left="7605" w:hanging="567"/>
      </w:pPr>
      <w:rPr>
        <w:rFonts w:hint="default"/>
        <w:lang w:val="es-ES" w:eastAsia="es-ES" w:bidi="es-ES"/>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345C"/>
    <w:rsid w:val="0001127F"/>
    <w:rsid w:val="0003381B"/>
    <w:rsid w:val="000A148D"/>
    <w:rsid w:val="000D1270"/>
    <w:rsid w:val="00105F59"/>
    <w:rsid w:val="00164702"/>
    <w:rsid w:val="0018606A"/>
    <w:rsid w:val="0019093F"/>
    <w:rsid w:val="001D40AA"/>
    <w:rsid w:val="001E3688"/>
    <w:rsid w:val="00231F03"/>
    <w:rsid w:val="00250184"/>
    <w:rsid w:val="00260AD3"/>
    <w:rsid w:val="00264F70"/>
    <w:rsid w:val="00271340"/>
    <w:rsid w:val="0027647C"/>
    <w:rsid w:val="002C5405"/>
    <w:rsid w:val="003027FA"/>
    <w:rsid w:val="00323CC0"/>
    <w:rsid w:val="0033481E"/>
    <w:rsid w:val="003533BD"/>
    <w:rsid w:val="00353AD4"/>
    <w:rsid w:val="003565E3"/>
    <w:rsid w:val="00377C40"/>
    <w:rsid w:val="00382695"/>
    <w:rsid w:val="0039459F"/>
    <w:rsid w:val="003B1E9E"/>
    <w:rsid w:val="003B1F7A"/>
    <w:rsid w:val="003B6C14"/>
    <w:rsid w:val="003D3CA9"/>
    <w:rsid w:val="003E0DF9"/>
    <w:rsid w:val="0040345C"/>
    <w:rsid w:val="00417BBC"/>
    <w:rsid w:val="004257BC"/>
    <w:rsid w:val="00464854"/>
    <w:rsid w:val="004765AF"/>
    <w:rsid w:val="004A222E"/>
    <w:rsid w:val="004A5393"/>
    <w:rsid w:val="00546784"/>
    <w:rsid w:val="00550FCC"/>
    <w:rsid w:val="0056520A"/>
    <w:rsid w:val="005944C3"/>
    <w:rsid w:val="005A77EF"/>
    <w:rsid w:val="005E5800"/>
    <w:rsid w:val="005F21F8"/>
    <w:rsid w:val="00635E35"/>
    <w:rsid w:val="006840FC"/>
    <w:rsid w:val="006C693A"/>
    <w:rsid w:val="00703C19"/>
    <w:rsid w:val="007573B7"/>
    <w:rsid w:val="007B3E7B"/>
    <w:rsid w:val="007E411A"/>
    <w:rsid w:val="007F0531"/>
    <w:rsid w:val="007F3838"/>
    <w:rsid w:val="00802D8B"/>
    <w:rsid w:val="00827BE0"/>
    <w:rsid w:val="008457DB"/>
    <w:rsid w:val="008776AE"/>
    <w:rsid w:val="008807B4"/>
    <w:rsid w:val="008858BD"/>
    <w:rsid w:val="008E1C72"/>
    <w:rsid w:val="0090029B"/>
    <w:rsid w:val="009171BE"/>
    <w:rsid w:val="00923829"/>
    <w:rsid w:val="00931427"/>
    <w:rsid w:val="00964756"/>
    <w:rsid w:val="009744BA"/>
    <w:rsid w:val="00976D3B"/>
    <w:rsid w:val="00981ED8"/>
    <w:rsid w:val="00991640"/>
    <w:rsid w:val="00997AA4"/>
    <w:rsid w:val="009C7199"/>
    <w:rsid w:val="009D010E"/>
    <w:rsid w:val="009E76AA"/>
    <w:rsid w:val="009E79AE"/>
    <w:rsid w:val="00A126FE"/>
    <w:rsid w:val="00A240CC"/>
    <w:rsid w:val="00A25E9B"/>
    <w:rsid w:val="00A83618"/>
    <w:rsid w:val="00A91C7A"/>
    <w:rsid w:val="00A96D23"/>
    <w:rsid w:val="00B00715"/>
    <w:rsid w:val="00B10699"/>
    <w:rsid w:val="00B34873"/>
    <w:rsid w:val="00B45E96"/>
    <w:rsid w:val="00B6148E"/>
    <w:rsid w:val="00B903B2"/>
    <w:rsid w:val="00BB5DC2"/>
    <w:rsid w:val="00C314D2"/>
    <w:rsid w:val="00C41E6C"/>
    <w:rsid w:val="00C57C40"/>
    <w:rsid w:val="00C80C17"/>
    <w:rsid w:val="00C93CD4"/>
    <w:rsid w:val="00CB36CA"/>
    <w:rsid w:val="00CB5019"/>
    <w:rsid w:val="00CC398E"/>
    <w:rsid w:val="00D21A47"/>
    <w:rsid w:val="00D5213E"/>
    <w:rsid w:val="00D7175E"/>
    <w:rsid w:val="00D72E0D"/>
    <w:rsid w:val="00D95EBE"/>
    <w:rsid w:val="00DA03BF"/>
    <w:rsid w:val="00E045B6"/>
    <w:rsid w:val="00E15891"/>
    <w:rsid w:val="00E24B23"/>
    <w:rsid w:val="00E75D47"/>
    <w:rsid w:val="00E81128"/>
    <w:rsid w:val="00E93771"/>
    <w:rsid w:val="00EF1076"/>
    <w:rsid w:val="00EF7082"/>
    <w:rsid w:val="00F05E01"/>
    <w:rsid w:val="00F37B76"/>
    <w:rsid w:val="00F75403"/>
    <w:rsid w:val="00F76792"/>
    <w:rsid w:val="00FB2BDD"/>
    <w:rsid w:val="00FB2FF0"/>
    <w:rsid w:val="00FF4E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1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240CC"/>
    <w:rPr>
      <w:color w:val="0563C1" w:themeColor="hyperlink"/>
      <w:u w:val="single"/>
    </w:rPr>
  </w:style>
  <w:style w:type="character" w:customStyle="1" w:styleId="UnresolvedMention">
    <w:name w:val="Unresolved Mention"/>
    <w:basedOn w:val="Fuentedeprrafopredeter"/>
    <w:uiPriority w:val="99"/>
    <w:semiHidden/>
    <w:unhideWhenUsed/>
    <w:rsid w:val="00A240CC"/>
    <w:rPr>
      <w:color w:val="605E5C"/>
      <w:shd w:val="clear" w:color="auto" w:fill="E1DFDD"/>
    </w:rPr>
  </w:style>
  <w:style w:type="paragraph" w:styleId="Prrafodelista">
    <w:name w:val="List Paragraph"/>
    <w:basedOn w:val="Normal"/>
    <w:uiPriority w:val="34"/>
    <w:qFormat/>
    <w:rsid w:val="00A240CC"/>
    <w:pPr>
      <w:ind w:left="720"/>
      <w:contextualSpacing/>
    </w:pPr>
  </w:style>
  <w:style w:type="paragraph" w:styleId="Textodeglobo">
    <w:name w:val="Balloon Text"/>
    <w:basedOn w:val="Normal"/>
    <w:link w:val="TextodegloboCar"/>
    <w:uiPriority w:val="99"/>
    <w:semiHidden/>
    <w:unhideWhenUsed/>
    <w:rsid w:val="00E045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45B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239/ocnos_2018.17.3.1776" TargetMode="External"/><Relationship Id="rId3" Type="http://schemas.openxmlformats.org/officeDocument/2006/relationships/settings" Target="settings.xml"/><Relationship Id="rId7" Type="http://schemas.openxmlformats.org/officeDocument/2006/relationships/hyperlink" Target="http://www.cervantesvirtual.com/obra/el-nuevo-costumbrismo-de-siempr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I5wEL4" TargetMode="External"/><Relationship Id="rId5" Type="http://schemas.openxmlformats.org/officeDocument/2006/relationships/hyperlink" Target="https://doi.org/10.1080/02147033.1991.108209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9</Pages>
  <Words>3759</Words>
  <Characters>20678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46</cp:revision>
  <dcterms:created xsi:type="dcterms:W3CDTF">2019-11-25T11:07:00Z</dcterms:created>
  <dcterms:modified xsi:type="dcterms:W3CDTF">2019-12-10T14:01:00Z</dcterms:modified>
</cp:coreProperties>
</file>