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D5F5" w14:textId="77777777" w:rsidR="00F23278" w:rsidRDefault="00F23278">
      <w:pPr>
        <w:rPr>
          <w:lang w:val="es-MX"/>
        </w:rPr>
      </w:pPr>
    </w:p>
    <w:p w14:paraId="44B1B52D" w14:textId="40BDCFF7" w:rsidR="00752A22" w:rsidRDefault="00DB2E30" w:rsidP="00DB2E30">
      <w:pPr>
        <w:rPr>
          <w:lang w:val="es-MX"/>
        </w:rPr>
      </w:pPr>
      <w:r>
        <w:rPr>
          <w:lang w:val="es-MX"/>
        </w:rPr>
        <w:t>Título: Recursos disponibles para el microemprendimiento en Chile</w:t>
      </w:r>
    </w:p>
    <w:p w14:paraId="256CEEEB" w14:textId="427DA113" w:rsidR="00752A22" w:rsidRDefault="00752A22">
      <w:pPr>
        <w:rPr>
          <w:lang w:val="es-MX"/>
        </w:rPr>
      </w:pPr>
      <w:proofErr w:type="spellStart"/>
      <w:r>
        <w:rPr>
          <w:lang w:val="es-MX"/>
        </w:rPr>
        <w:t>Dra</w:t>
      </w:r>
      <w:proofErr w:type="spellEnd"/>
      <w:r>
        <w:rPr>
          <w:lang w:val="es-MX"/>
        </w:rPr>
        <w:t xml:space="preserve"> Lorena Armijo</w:t>
      </w:r>
    </w:p>
    <w:p w14:paraId="568A4C0D" w14:textId="678B9608" w:rsidR="00752A22" w:rsidRDefault="00752A22">
      <w:pPr>
        <w:rPr>
          <w:lang w:val="es-MX"/>
        </w:rPr>
      </w:pPr>
      <w:r>
        <w:rPr>
          <w:lang w:val="es-MX"/>
        </w:rPr>
        <w:t>CISJU, Universidad Católica Silva Henríquez</w:t>
      </w:r>
    </w:p>
    <w:p w14:paraId="78A224DD" w14:textId="2394DE79" w:rsidR="00752A22" w:rsidRDefault="00752A22" w:rsidP="00752A22">
      <w:r w:rsidRPr="00F3013D">
        <w:t xml:space="preserve">Este estudio indaga en los recursos relativos al trabajo y familia del grupo </w:t>
      </w:r>
      <w:proofErr w:type="spellStart"/>
      <w:r w:rsidRPr="00F3013D">
        <w:t>microemprendedor</w:t>
      </w:r>
      <w:proofErr w:type="spellEnd"/>
      <w:r w:rsidRPr="00F3013D">
        <w:t xml:space="preserve"> en Chile, poniendo atención a la intersección de las dimensiones individuales y sociales que explican la posición social en un marco de precariedad de la vida. Se recurrió a una metodología cualitativa con un guion de entrevista a 8 grupos de discusión de hombres y mujeres de distintas edades en la Región Metropolitana, que incluye el Gran Santiago. </w:t>
      </w:r>
    </w:p>
    <w:p w14:paraId="3D6619D9" w14:textId="08BC475C" w:rsidR="00752A22" w:rsidRPr="00D221C7" w:rsidRDefault="00752A22" w:rsidP="00752A22">
      <w:r w:rsidRPr="00D221C7">
        <w:t>El uso de los recursos mencionados confirma un nuevo tipo de domesticidad, legitimadora de la desigualdad existente en nombre de las elecciones individuales</w:t>
      </w:r>
      <w:r w:rsidR="007E4067">
        <w:t xml:space="preserve">, </w:t>
      </w:r>
      <w:r w:rsidR="007E4067" w:rsidRPr="00D221C7">
        <w:t xml:space="preserve">pues las dota de un empoderamiento personal que, finalmente, deviene en una privatización de responsabilidades como el cuidado (Palermo &amp; </w:t>
      </w:r>
      <w:proofErr w:type="spellStart"/>
      <w:r w:rsidR="007E4067" w:rsidRPr="00D221C7">
        <w:t>Ventrici</w:t>
      </w:r>
      <w:proofErr w:type="spellEnd"/>
      <w:r w:rsidR="007E4067" w:rsidRPr="00D221C7">
        <w:t>, 2023)</w:t>
      </w:r>
      <w:r w:rsidR="007E4067">
        <w:t>.</w:t>
      </w:r>
      <w:r w:rsidRPr="00D221C7">
        <w:t xml:space="preserve"> Es en la posibilidad de elegir la distribución de la carga y/o los tiempos dedicados al trabajo reproductivo —más que la cantidad de la carga en sí—, donde radicaría la conquista de libertad y autonomía, y permite la comprensión de las decisiones propias. </w:t>
      </w:r>
    </w:p>
    <w:p w14:paraId="10FA74B9" w14:textId="77777777" w:rsidR="00752A22" w:rsidRDefault="00752A22" w:rsidP="00752A22">
      <w:r w:rsidRPr="00D221C7">
        <w:t>El “agotamiento” asociado con estar “24/7” con los hijos o la presión de “no volver a reinventarme” son expresiones de un continuo presente, en el cual se vuelven expertas, constituyendo esto interpretaciones de éxito personal. Sin embargo, es un estadio frágil ante la ocurrencia de imprevistos que superan las capacidades individuales, mientras se debilita la construcción de un futuro. Paradójicamente, la independencia económica reducida al día a día vuelve perdurable la percepción del presente, haciéndolo estático y seguro, incluso prolongado en idealizaciones y experiencias que reivindican la maternidad. Los nuevos inicios relativos a las condiciones económicas se vuelven una</w:t>
      </w:r>
      <w:r>
        <w:t xml:space="preserve"> </w:t>
      </w:r>
      <w:r w:rsidRPr="00D221C7">
        <w:t>pesada carga en comparación con la rutina de los trabajos domésticos que ya conocen y con los cuales se sienten seguras. Así, la ganancia diaria y las posibilidades de conciliar trabajo y familia reproducen la vida, manteniendo la indefensión o inseguridad ante situaciones de enfermedad, violencia, o desempleo. La precariedad de la vida se expresa en la imposibilidad de generar recursos sociales que permitan mantenerla en situaciones problemáticas, y en la intensificación del presente como estrategia de ocultamiento de esos riesgos sociales. En ningún grupo emergen ideas que visibilicen necesidades comunes relativas a los recursos sociales.</w:t>
      </w:r>
    </w:p>
    <w:p w14:paraId="735C9D58" w14:textId="77777777" w:rsidR="00752A22" w:rsidRDefault="00752A22" w:rsidP="00752A22">
      <w:r>
        <w:t>E</w:t>
      </w:r>
      <w:r w:rsidRPr="00D221C7">
        <w:t>l déficit de recursos sociales suele dejarlos en una posición subalterna en las instituciones del bienestar. En definitiva, recursos personales como la autonomía y la autoeficacia aseguran la reproducción de la vida, pero no su protección, debido al déficit de recursos sociales, y la vuelven precaria.</w:t>
      </w:r>
    </w:p>
    <w:p w14:paraId="07A24FD6" w14:textId="5BAF8C31" w:rsidR="00752A22" w:rsidRPr="00752A22" w:rsidRDefault="00752A22"/>
    <w:sectPr w:rsidR="00752A22" w:rsidRPr="00752A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22"/>
    <w:rsid w:val="002952FB"/>
    <w:rsid w:val="006D13DB"/>
    <w:rsid w:val="00752A22"/>
    <w:rsid w:val="007E4067"/>
    <w:rsid w:val="008B29D7"/>
    <w:rsid w:val="008F6AD2"/>
    <w:rsid w:val="00CC346D"/>
    <w:rsid w:val="00CF1B54"/>
    <w:rsid w:val="00DB2E30"/>
    <w:rsid w:val="00ED7B2A"/>
    <w:rsid w:val="00F232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0B47"/>
  <w15:chartTrackingRefBased/>
  <w15:docId w15:val="{0F6C8D20-2E73-4898-965E-CF8B1703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2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2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2A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2A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2A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2A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A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A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A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A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2A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2A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2A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2A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2A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A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A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A22"/>
    <w:rPr>
      <w:rFonts w:eastAsiaTheme="majorEastAsia" w:cstheme="majorBidi"/>
      <w:color w:val="272727" w:themeColor="text1" w:themeTint="D8"/>
    </w:rPr>
  </w:style>
  <w:style w:type="paragraph" w:styleId="Ttulo">
    <w:name w:val="Title"/>
    <w:basedOn w:val="Normal"/>
    <w:next w:val="Normal"/>
    <w:link w:val="TtuloCar"/>
    <w:uiPriority w:val="10"/>
    <w:qFormat/>
    <w:rsid w:val="00752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2A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A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A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A22"/>
    <w:pPr>
      <w:spacing w:before="160"/>
      <w:jc w:val="center"/>
    </w:pPr>
    <w:rPr>
      <w:i/>
      <w:iCs/>
      <w:color w:val="404040" w:themeColor="text1" w:themeTint="BF"/>
    </w:rPr>
  </w:style>
  <w:style w:type="character" w:customStyle="1" w:styleId="CitaCar">
    <w:name w:val="Cita Car"/>
    <w:basedOn w:val="Fuentedeprrafopredeter"/>
    <w:link w:val="Cita"/>
    <w:uiPriority w:val="29"/>
    <w:rsid w:val="00752A22"/>
    <w:rPr>
      <w:i/>
      <w:iCs/>
      <w:color w:val="404040" w:themeColor="text1" w:themeTint="BF"/>
    </w:rPr>
  </w:style>
  <w:style w:type="paragraph" w:styleId="Prrafodelista">
    <w:name w:val="List Paragraph"/>
    <w:basedOn w:val="Normal"/>
    <w:uiPriority w:val="34"/>
    <w:qFormat/>
    <w:rsid w:val="00752A22"/>
    <w:pPr>
      <w:ind w:left="720"/>
      <w:contextualSpacing/>
    </w:pPr>
  </w:style>
  <w:style w:type="character" w:styleId="nfasisintenso">
    <w:name w:val="Intense Emphasis"/>
    <w:basedOn w:val="Fuentedeprrafopredeter"/>
    <w:uiPriority w:val="21"/>
    <w:qFormat/>
    <w:rsid w:val="00752A22"/>
    <w:rPr>
      <w:i/>
      <w:iCs/>
      <w:color w:val="0F4761" w:themeColor="accent1" w:themeShade="BF"/>
    </w:rPr>
  </w:style>
  <w:style w:type="paragraph" w:styleId="Citadestacada">
    <w:name w:val="Intense Quote"/>
    <w:basedOn w:val="Normal"/>
    <w:next w:val="Normal"/>
    <w:link w:val="CitadestacadaCar"/>
    <w:uiPriority w:val="30"/>
    <w:qFormat/>
    <w:rsid w:val="00752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2A22"/>
    <w:rPr>
      <w:i/>
      <w:iCs/>
      <w:color w:val="0F4761" w:themeColor="accent1" w:themeShade="BF"/>
    </w:rPr>
  </w:style>
  <w:style w:type="character" w:styleId="Referenciaintensa">
    <w:name w:val="Intense Reference"/>
    <w:basedOn w:val="Fuentedeprrafopredeter"/>
    <w:uiPriority w:val="32"/>
    <w:qFormat/>
    <w:rsid w:val="00752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2359</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Macarena Armijo Garrido</dc:creator>
  <cp:keywords/>
  <dc:description/>
  <cp:lastModifiedBy>Lorena Macarena Armijo Garrido</cp:lastModifiedBy>
  <cp:revision>2</cp:revision>
  <dcterms:created xsi:type="dcterms:W3CDTF">2026-04-20T20:32:00Z</dcterms:created>
  <dcterms:modified xsi:type="dcterms:W3CDTF">2026-04-20T20:32:00Z</dcterms:modified>
</cp:coreProperties>
</file>